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73AF3" w14:textId="77777777" w:rsidR="009755E9" w:rsidRDefault="009755E9"/>
    <w:tbl>
      <w:tblPr>
        <w:tblW w:w="12452" w:type="dxa"/>
        <w:tblInd w:w="108" w:type="dxa"/>
        <w:tblLook w:val="04A0" w:firstRow="1" w:lastRow="0" w:firstColumn="1" w:lastColumn="0" w:noHBand="0" w:noVBand="1"/>
      </w:tblPr>
      <w:tblGrid>
        <w:gridCol w:w="6396"/>
        <w:gridCol w:w="5496"/>
        <w:gridCol w:w="960"/>
      </w:tblGrid>
      <w:tr w:rsidR="00B828F7" w:rsidRPr="00B828F7" w14:paraId="3B5187C1" w14:textId="77777777" w:rsidTr="00B828F7">
        <w:trPr>
          <w:trHeight w:val="360"/>
        </w:trPr>
        <w:tc>
          <w:tcPr>
            <w:tcW w:w="6196" w:type="dxa"/>
            <w:tcBorders>
              <w:top w:val="nil"/>
              <w:left w:val="nil"/>
              <w:bottom w:val="nil"/>
              <w:right w:val="nil"/>
            </w:tcBorders>
            <w:noWrap/>
            <w:vAlign w:val="bottom"/>
            <w:hideMark/>
          </w:tcPr>
          <w:p w14:paraId="788A34A5" w14:textId="5F155C1C" w:rsidR="00B828F7" w:rsidRPr="00B828F7" w:rsidRDefault="005F603D" w:rsidP="00B828F7">
            <w:pPr>
              <w:spacing w:after="0" w:line="240" w:lineRule="auto"/>
              <w:rPr>
                <w:rFonts w:ascii="Arial" w:eastAsia="Times New Roman" w:hAnsi="Arial" w:cs="Arial"/>
                <w:sz w:val="20"/>
                <w:szCs w:val="20"/>
              </w:rPr>
            </w:pPr>
            <w:r w:rsidRPr="00B828F7">
              <w:rPr>
                <w:rFonts w:ascii="Arial" w:eastAsia="Times New Roman" w:hAnsi="Arial" w:cs="Arial"/>
                <w:noProof/>
                <w:sz w:val="20"/>
                <w:szCs w:val="20"/>
              </w:rPr>
              <w:drawing>
                <wp:anchor distT="0" distB="0" distL="114300" distR="114300" simplePos="0" relativeHeight="251657728" behindDoc="0" locked="0" layoutInCell="1" allowOverlap="1" wp14:anchorId="5C968583" wp14:editId="54AF2B1A">
                  <wp:simplePos x="0" y="0"/>
                  <wp:positionH relativeFrom="column">
                    <wp:posOffset>1168400</wp:posOffset>
                  </wp:positionH>
                  <wp:positionV relativeFrom="paragraph">
                    <wp:posOffset>44450</wp:posOffset>
                  </wp:positionV>
                  <wp:extent cx="1864360" cy="113030"/>
                  <wp:effectExtent l="0" t="0" r="0" b="0"/>
                  <wp:wrapNone/>
                  <wp:docPr id="4" name="Rectangl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8"/>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64360" cy="11303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6180"/>
            </w:tblGrid>
            <w:tr w:rsidR="00B828F7" w:rsidRPr="00B828F7" w14:paraId="0A8EC017" w14:textId="77777777">
              <w:trPr>
                <w:trHeight w:val="360"/>
                <w:tblCellSpacing w:w="0" w:type="dxa"/>
              </w:trPr>
              <w:tc>
                <w:tcPr>
                  <w:tcW w:w="6180" w:type="dxa"/>
                  <w:tcBorders>
                    <w:top w:val="nil"/>
                    <w:left w:val="nil"/>
                    <w:bottom w:val="nil"/>
                    <w:right w:val="nil"/>
                  </w:tcBorders>
                  <w:noWrap/>
                  <w:vAlign w:val="bottom"/>
                  <w:hideMark/>
                </w:tcPr>
                <w:p w14:paraId="69129FF1" w14:textId="77777777" w:rsidR="00B828F7" w:rsidRPr="00B828F7" w:rsidRDefault="00B828F7" w:rsidP="00B828F7">
                  <w:pPr>
                    <w:spacing w:after="0" w:line="240" w:lineRule="auto"/>
                    <w:rPr>
                      <w:rFonts w:ascii="Arial" w:eastAsia="Times New Roman" w:hAnsi="Arial" w:cs="Arial"/>
                      <w:sz w:val="28"/>
                      <w:szCs w:val="28"/>
                    </w:rPr>
                  </w:pPr>
                  <w:r w:rsidRPr="00B828F7">
                    <w:rPr>
                      <w:rFonts w:ascii="Arial" w:eastAsia="Times New Roman" w:hAnsi="Arial" w:cs="Arial"/>
                      <w:sz w:val="28"/>
                      <w:szCs w:val="28"/>
                    </w:rPr>
                    <w:t>APPLICANT:</w:t>
                  </w:r>
                </w:p>
              </w:tc>
            </w:tr>
          </w:tbl>
          <w:p w14:paraId="216BD62C" w14:textId="77777777" w:rsidR="00B828F7" w:rsidRPr="00B828F7" w:rsidRDefault="00B828F7" w:rsidP="00B828F7">
            <w:pPr>
              <w:spacing w:after="0" w:line="240" w:lineRule="auto"/>
              <w:rPr>
                <w:rFonts w:ascii="Arial" w:eastAsia="Times New Roman" w:hAnsi="Arial" w:cs="Arial"/>
                <w:sz w:val="20"/>
                <w:szCs w:val="20"/>
              </w:rPr>
            </w:pPr>
          </w:p>
        </w:tc>
        <w:tc>
          <w:tcPr>
            <w:tcW w:w="6256" w:type="dxa"/>
            <w:gridSpan w:val="2"/>
            <w:tcBorders>
              <w:top w:val="nil"/>
              <w:left w:val="nil"/>
              <w:bottom w:val="nil"/>
              <w:right w:val="nil"/>
            </w:tcBorders>
            <w:noWrap/>
            <w:vAlign w:val="bottom"/>
            <w:hideMark/>
          </w:tcPr>
          <w:p w14:paraId="41042915" w14:textId="5FA4C973" w:rsidR="00B828F7" w:rsidRPr="00B828F7" w:rsidRDefault="005F603D" w:rsidP="00B828F7">
            <w:pPr>
              <w:spacing w:after="0" w:line="240" w:lineRule="auto"/>
              <w:rPr>
                <w:rFonts w:ascii="Arial" w:eastAsia="Times New Roman" w:hAnsi="Arial" w:cs="Arial"/>
                <w:sz w:val="20"/>
                <w:szCs w:val="20"/>
              </w:rPr>
            </w:pPr>
            <w:r w:rsidRPr="00B828F7">
              <w:rPr>
                <w:rFonts w:ascii="Arial" w:eastAsia="Times New Roman" w:hAnsi="Arial" w:cs="Arial"/>
                <w:noProof/>
                <w:sz w:val="20"/>
                <w:szCs w:val="20"/>
              </w:rPr>
              <w:drawing>
                <wp:anchor distT="0" distB="0" distL="114300" distR="114300" simplePos="0" relativeHeight="251655680" behindDoc="0" locked="0" layoutInCell="1" allowOverlap="1" wp14:anchorId="158CD6EC" wp14:editId="5D59F8A5">
                  <wp:simplePos x="0" y="0"/>
                  <wp:positionH relativeFrom="column">
                    <wp:posOffset>1504950</wp:posOffset>
                  </wp:positionH>
                  <wp:positionV relativeFrom="paragraph">
                    <wp:posOffset>38100</wp:posOffset>
                  </wp:positionV>
                  <wp:extent cx="1254125" cy="99695"/>
                  <wp:effectExtent l="0" t="0" r="0" b="0"/>
                  <wp:wrapNone/>
                  <wp:docPr id="2" name="Rectangl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5"/>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4125" cy="9969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6240"/>
            </w:tblGrid>
            <w:tr w:rsidR="00B828F7" w:rsidRPr="00B828F7" w14:paraId="0218A663" w14:textId="77777777">
              <w:trPr>
                <w:trHeight w:val="360"/>
                <w:tblCellSpacing w:w="0" w:type="dxa"/>
              </w:trPr>
              <w:tc>
                <w:tcPr>
                  <w:tcW w:w="6240" w:type="dxa"/>
                  <w:tcBorders>
                    <w:top w:val="nil"/>
                    <w:left w:val="nil"/>
                    <w:bottom w:val="nil"/>
                    <w:right w:val="nil"/>
                  </w:tcBorders>
                  <w:noWrap/>
                  <w:vAlign w:val="bottom"/>
                  <w:hideMark/>
                </w:tcPr>
                <w:p w14:paraId="57A8CEF6" w14:textId="77777777" w:rsidR="00B828F7" w:rsidRPr="00B828F7" w:rsidRDefault="00B828F7" w:rsidP="00B828F7">
                  <w:pPr>
                    <w:spacing w:after="0" w:line="240" w:lineRule="auto"/>
                    <w:rPr>
                      <w:rFonts w:ascii="Arial" w:eastAsia="Times New Roman" w:hAnsi="Arial" w:cs="Arial"/>
                      <w:sz w:val="28"/>
                      <w:szCs w:val="28"/>
                    </w:rPr>
                  </w:pPr>
                  <w:r w:rsidRPr="00B828F7">
                    <w:rPr>
                      <w:rFonts w:ascii="Arial" w:eastAsia="Times New Roman" w:hAnsi="Arial" w:cs="Arial"/>
                      <w:sz w:val="28"/>
                      <w:szCs w:val="28"/>
                    </w:rPr>
                    <w:t>LAST 4 OF SSN:</w:t>
                  </w:r>
                </w:p>
              </w:tc>
            </w:tr>
          </w:tbl>
          <w:p w14:paraId="06B3D07A" w14:textId="77777777" w:rsidR="00B828F7" w:rsidRPr="00B828F7" w:rsidRDefault="00B828F7" w:rsidP="00B828F7">
            <w:pPr>
              <w:spacing w:after="0" w:line="240" w:lineRule="auto"/>
              <w:rPr>
                <w:rFonts w:ascii="Arial" w:eastAsia="Times New Roman" w:hAnsi="Arial" w:cs="Arial"/>
                <w:sz w:val="20"/>
                <w:szCs w:val="20"/>
              </w:rPr>
            </w:pPr>
          </w:p>
        </w:tc>
      </w:tr>
      <w:tr w:rsidR="00B828F7" w:rsidRPr="00B828F7" w14:paraId="7A140A0D" w14:textId="77777777" w:rsidTr="00B828F7">
        <w:trPr>
          <w:trHeight w:val="360"/>
        </w:trPr>
        <w:tc>
          <w:tcPr>
            <w:tcW w:w="11492" w:type="dxa"/>
            <w:gridSpan w:val="2"/>
            <w:tcBorders>
              <w:top w:val="nil"/>
              <w:left w:val="nil"/>
              <w:bottom w:val="nil"/>
              <w:right w:val="nil"/>
            </w:tcBorders>
            <w:noWrap/>
            <w:vAlign w:val="bottom"/>
            <w:hideMark/>
          </w:tcPr>
          <w:p w14:paraId="41D1C0C2" w14:textId="28575CF4" w:rsidR="00B828F7" w:rsidRPr="00B828F7" w:rsidRDefault="005F603D" w:rsidP="00B828F7">
            <w:pPr>
              <w:spacing w:after="0" w:line="240" w:lineRule="auto"/>
              <w:rPr>
                <w:rFonts w:ascii="Arial" w:eastAsia="Times New Roman" w:hAnsi="Arial" w:cs="Arial"/>
                <w:sz w:val="20"/>
                <w:szCs w:val="20"/>
              </w:rPr>
            </w:pPr>
            <w:r w:rsidRPr="00B828F7">
              <w:rPr>
                <w:rFonts w:ascii="Arial" w:eastAsia="Times New Roman" w:hAnsi="Arial" w:cs="Arial"/>
                <w:noProof/>
                <w:sz w:val="20"/>
                <w:szCs w:val="20"/>
              </w:rPr>
              <w:drawing>
                <wp:anchor distT="0" distB="0" distL="114300" distR="114300" simplePos="0" relativeHeight="251658752" behindDoc="0" locked="0" layoutInCell="1" allowOverlap="1" wp14:anchorId="571DD787" wp14:editId="76AB653A">
                  <wp:simplePos x="0" y="0"/>
                  <wp:positionH relativeFrom="column">
                    <wp:posOffset>1162050</wp:posOffset>
                  </wp:positionH>
                  <wp:positionV relativeFrom="paragraph">
                    <wp:posOffset>31750</wp:posOffset>
                  </wp:positionV>
                  <wp:extent cx="4185920" cy="125730"/>
                  <wp:effectExtent l="0" t="0" r="0" b="0"/>
                  <wp:wrapNone/>
                  <wp:docPr id="5" name="Rectangl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9"/>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85920" cy="12573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460"/>
            </w:tblGrid>
            <w:tr w:rsidR="00B828F7" w:rsidRPr="00B828F7" w14:paraId="7BAE86E1" w14:textId="77777777">
              <w:trPr>
                <w:trHeight w:val="360"/>
                <w:tblCellSpacing w:w="0" w:type="dxa"/>
              </w:trPr>
              <w:tc>
                <w:tcPr>
                  <w:tcW w:w="11460" w:type="dxa"/>
                  <w:tcBorders>
                    <w:top w:val="nil"/>
                    <w:left w:val="nil"/>
                    <w:bottom w:val="nil"/>
                    <w:right w:val="nil"/>
                  </w:tcBorders>
                  <w:noWrap/>
                  <w:vAlign w:val="bottom"/>
                  <w:hideMark/>
                </w:tcPr>
                <w:p w14:paraId="26DCB23D" w14:textId="77777777" w:rsidR="00B828F7" w:rsidRPr="00B828F7" w:rsidRDefault="00B828F7" w:rsidP="00B828F7">
                  <w:pPr>
                    <w:spacing w:after="0" w:line="240" w:lineRule="auto"/>
                    <w:rPr>
                      <w:rFonts w:ascii="Arial" w:eastAsia="Times New Roman" w:hAnsi="Arial" w:cs="Arial"/>
                      <w:sz w:val="28"/>
                      <w:szCs w:val="28"/>
                    </w:rPr>
                  </w:pPr>
                  <w:r w:rsidRPr="00B828F7">
                    <w:rPr>
                      <w:rFonts w:ascii="Arial" w:eastAsia="Times New Roman" w:hAnsi="Arial" w:cs="Arial"/>
                      <w:sz w:val="28"/>
                      <w:szCs w:val="28"/>
                    </w:rPr>
                    <w:t>CATEGORY:</w:t>
                  </w:r>
                </w:p>
              </w:tc>
            </w:tr>
          </w:tbl>
          <w:p w14:paraId="717952D5" w14:textId="77777777" w:rsidR="00B828F7" w:rsidRPr="00B828F7" w:rsidRDefault="00B828F7" w:rsidP="00B828F7">
            <w:pPr>
              <w:spacing w:after="0" w:line="240" w:lineRule="auto"/>
              <w:rPr>
                <w:rFonts w:ascii="Arial" w:eastAsia="Times New Roman" w:hAnsi="Arial" w:cs="Arial"/>
                <w:sz w:val="20"/>
                <w:szCs w:val="20"/>
              </w:rPr>
            </w:pPr>
          </w:p>
        </w:tc>
        <w:tc>
          <w:tcPr>
            <w:tcW w:w="960" w:type="dxa"/>
            <w:tcBorders>
              <w:top w:val="nil"/>
              <w:left w:val="nil"/>
              <w:bottom w:val="nil"/>
              <w:right w:val="nil"/>
            </w:tcBorders>
            <w:noWrap/>
            <w:vAlign w:val="bottom"/>
            <w:hideMark/>
          </w:tcPr>
          <w:p w14:paraId="566BA133" w14:textId="77777777" w:rsidR="00B828F7" w:rsidRPr="00B828F7" w:rsidRDefault="00B828F7" w:rsidP="00B828F7">
            <w:pPr>
              <w:spacing w:after="0" w:line="240" w:lineRule="auto"/>
              <w:rPr>
                <w:rFonts w:ascii="Arial" w:eastAsia="Times New Roman" w:hAnsi="Arial" w:cs="Arial"/>
                <w:sz w:val="28"/>
                <w:szCs w:val="28"/>
              </w:rPr>
            </w:pPr>
          </w:p>
        </w:tc>
      </w:tr>
      <w:tr w:rsidR="00B828F7" w:rsidRPr="00B828F7" w14:paraId="6825C1ED" w14:textId="77777777" w:rsidTr="00B828F7">
        <w:trPr>
          <w:trHeight w:val="360"/>
        </w:trPr>
        <w:tc>
          <w:tcPr>
            <w:tcW w:w="6196" w:type="dxa"/>
            <w:tcBorders>
              <w:top w:val="nil"/>
              <w:left w:val="nil"/>
              <w:bottom w:val="nil"/>
              <w:right w:val="nil"/>
            </w:tcBorders>
            <w:noWrap/>
            <w:vAlign w:val="bottom"/>
            <w:hideMark/>
          </w:tcPr>
          <w:p w14:paraId="6DD27D78" w14:textId="319E151C" w:rsidR="00B828F7" w:rsidRPr="00B828F7" w:rsidRDefault="005F603D" w:rsidP="00B828F7">
            <w:pPr>
              <w:spacing w:after="0" w:line="240" w:lineRule="auto"/>
              <w:rPr>
                <w:rFonts w:ascii="Arial" w:eastAsia="Times New Roman" w:hAnsi="Arial" w:cs="Arial"/>
                <w:sz w:val="20"/>
                <w:szCs w:val="20"/>
              </w:rPr>
            </w:pPr>
            <w:r w:rsidRPr="00B828F7">
              <w:rPr>
                <w:rFonts w:ascii="Arial" w:eastAsia="Times New Roman" w:hAnsi="Arial" w:cs="Arial"/>
                <w:noProof/>
                <w:sz w:val="20"/>
                <w:szCs w:val="20"/>
              </w:rPr>
              <w:drawing>
                <wp:anchor distT="0" distB="0" distL="114300" distR="114300" simplePos="0" relativeHeight="251659776" behindDoc="0" locked="0" layoutInCell="1" allowOverlap="1" wp14:anchorId="2EE22DEF" wp14:editId="1E43FF19">
                  <wp:simplePos x="0" y="0"/>
                  <wp:positionH relativeFrom="column">
                    <wp:posOffset>1454150</wp:posOffset>
                  </wp:positionH>
                  <wp:positionV relativeFrom="paragraph">
                    <wp:posOffset>38100</wp:posOffset>
                  </wp:positionV>
                  <wp:extent cx="1680845" cy="121920"/>
                  <wp:effectExtent l="0" t="0" r="0" b="0"/>
                  <wp:wrapNone/>
                  <wp:docPr id="6" name="Rectangl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10"/>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80845" cy="12192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6180"/>
            </w:tblGrid>
            <w:tr w:rsidR="00B828F7" w:rsidRPr="00B828F7" w14:paraId="71DFBBFE" w14:textId="77777777">
              <w:trPr>
                <w:trHeight w:val="360"/>
                <w:tblCellSpacing w:w="0" w:type="dxa"/>
              </w:trPr>
              <w:tc>
                <w:tcPr>
                  <w:tcW w:w="6180" w:type="dxa"/>
                  <w:tcBorders>
                    <w:top w:val="nil"/>
                    <w:left w:val="nil"/>
                    <w:bottom w:val="nil"/>
                    <w:right w:val="nil"/>
                  </w:tcBorders>
                  <w:noWrap/>
                  <w:vAlign w:val="bottom"/>
                  <w:hideMark/>
                </w:tcPr>
                <w:p w14:paraId="3F246266" w14:textId="77777777" w:rsidR="00B828F7" w:rsidRPr="00B828F7" w:rsidRDefault="00B828F7" w:rsidP="00B828F7">
                  <w:pPr>
                    <w:spacing w:after="0" w:line="240" w:lineRule="auto"/>
                    <w:rPr>
                      <w:rFonts w:ascii="Arial" w:eastAsia="Times New Roman" w:hAnsi="Arial" w:cs="Arial"/>
                      <w:sz w:val="28"/>
                      <w:szCs w:val="28"/>
                    </w:rPr>
                  </w:pPr>
                  <w:r w:rsidRPr="00B828F7">
                    <w:rPr>
                      <w:rFonts w:ascii="Arial" w:eastAsia="Times New Roman" w:hAnsi="Arial" w:cs="Arial"/>
                      <w:sz w:val="28"/>
                      <w:szCs w:val="28"/>
                    </w:rPr>
                    <w:t>INTERVIEWER:</w:t>
                  </w:r>
                </w:p>
              </w:tc>
            </w:tr>
          </w:tbl>
          <w:p w14:paraId="2F3BF06B" w14:textId="77777777" w:rsidR="00B828F7" w:rsidRPr="00B828F7" w:rsidRDefault="00B828F7" w:rsidP="00B828F7">
            <w:pPr>
              <w:spacing w:after="0" w:line="240" w:lineRule="auto"/>
              <w:rPr>
                <w:rFonts w:ascii="Arial" w:eastAsia="Times New Roman" w:hAnsi="Arial" w:cs="Arial"/>
                <w:sz w:val="20"/>
                <w:szCs w:val="20"/>
              </w:rPr>
            </w:pPr>
          </w:p>
        </w:tc>
        <w:tc>
          <w:tcPr>
            <w:tcW w:w="5296" w:type="dxa"/>
            <w:tcBorders>
              <w:top w:val="nil"/>
              <w:left w:val="nil"/>
              <w:bottom w:val="nil"/>
              <w:right w:val="nil"/>
            </w:tcBorders>
            <w:noWrap/>
            <w:vAlign w:val="bottom"/>
            <w:hideMark/>
          </w:tcPr>
          <w:p w14:paraId="2982F723" w14:textId="45BA6137" w:rsidR="00B828F7" w:rsidRPr="00B828F7" w:rsidRDefault="005F603D" w:rsidP="00B828F7">
            <w:pPr>
              <w:spacing w:after="0" w:line="240" w:lineRule="auto"/>
              <w:rPr>
                <w:rFonts w:ascii="Arial" w:eastAsia="Times New Roman" w:hAnsi="Arial" w:cs="Arial"/>
                <w:sz w:val="20"/>
                <w:szCs w:val="20"/>
              </w:rPr>
            </w:pPr>
            <w:r w:rsidRPr="00B828F7">
              <w:rPr>
                <w:rFonts w:ascii="Arial" w:eastAsia="Times New Roman" w:hAnsi="Arial" w:cs="Arial"/>
                <w:noProof/>
                <w:sz w:val="20"/>
                <w:szCs w:val="20"/>
              </w:rPr>
              <w:drawing>
                <wp:anchor distT="0" distB="0" distL="114300" distR="114300" simplePos="0" relativeHeight="251656704" behindDoc="0" locked="0" layoutInCell="1" allowOverlap="1" wp14:anchorId="36090623" wp14:editId="7C117B76">
                  <wp:simplePos x="0" y="0"/>
                  <wp:positionH relativeFrom="column">
                    <wp:posOffset>660400</wp:posOffset>
                  </wp:positionH>
                  <wp:positionV relativeFrom="paragraph">
                    <wp:posOffset>31750</wp:posOffset>
                  </wp:positionV>
                  <wp:extent cx="1837690" cy="108585"/>
                  <wp:effectExtent l="0" t="0" r="0" b="0"/>
                  <wp:wrapNone/>
                  <wp:docPr id="3"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37690" cy="10858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5280"/>
            </w:tblGrid>
            <w:tr w:rsidR="00B828F7" w:rsidRPr="00B828F7" w14:paraId="31206402" w14:textId="77777777">
              <w:trPr>
                <w:trHeight w:val="360"/>
                <w:tblCellSpacing w:w="0" w:type="dxa"/>
              </w:trPr>
              <w:tc>
                <w:tcPr>
                  <w:tcW w:w="5280" w:type="dxa"/>
                  <w:tcBorders>
                    <w:top w:val="nil"/>
                    <w:left w:val="nil"/>
                    <w:bottom w:val="nil"/>
                    <w:right w:val="nil"/>
                  </w:tcBorders>
                  <w:noWrap/>
                  <w:vAlign w:val="bottom"/>
                  <w:hideMark/>
                </w:tcPr>
                <w:p w14:paraId="204FD162" w14:textId="77777777" w:rsidR="00B828F7" w:rsidRPr="00B828F7" w:rsidRDefault="00B828F7" w:rsidP="00B828F7">
                  <w:pPr>
                    <w:spacing w:after="0" w:line="240" w:lineRule="auto"/>
                    <w:rPr>
                      <w:rFonts w:ascii="Arial" w:eastAsia="Times New Roman" w:hAnsi="Arial" w:cs="Arial"/>
                      <w:sz w:val="28"/>
                      <w:szCs w:val="28"/>
                    </w:rPr>
                  </w:pPr>
                  <w:r w:rsidRPr="00B828F7">
                    <w:rPr>
                      <w:rFonts w:ascii="Arial" w:eastAsia="Times New Roman" w:hAnsi="Arial" w:cs="Arial"/>
                      <w:sz w:val="28"/>
                      <w:szCs w:val="28"/>
                    </w:rPr>
                    <w:t>DATE:</w:t>
                  </w:r>
                </w:p>
              </w:tc>
            </w:tr>
          </w:tbl>
          <w:p w14:paraId="42A97E89" w14:textId="77777777" w:rsidR="00B828F7" w:rsidRPr="00B828F7" w:rsidRDefault="00B828F7" w:rsidP="00B828F7">
            <w:pPr>
              <w:spacing w:after="0" w:line="240" w:lineRule="auto"/>
              <w:rPr>
                <w:rFonts w:ascii="Arial" w:eastAsia="Times New Roman" w:hAnsi="Arial" w:cs="Arial"/>
                <w:sz w:val="20"/>
                <w:szCs w:val="20"/>
              </w:rPr>
            </w:pPr>
          </w:p>
        </w:tc>
        <w:tc>
          <w:tcPr>
            <w:tcW w:w="960" w:type="dxa"/>
            <w:tcBorders>
              <w:top w:val="nil"/>
              <w:left w:val="nil"/>
              <w:bottom w:val="nil"/>
              <w:right w:val="nil"/>
            </w:tcBorders>
            <w:noWrap/>
            <w:vAlign w:val="bottom"/>
            <w:hideMark/>
          </w:tcPr>
          <w:p w14:paraId="7B68377D" w14:textId="77777777" w:rsidR="00B828F7" w:rsidRPr="00B828F7" w:rsidRDefault="00B828F7" w:rsidP="00B828F7">
            <w:pPr>
              <w:spacing w:after="0" w:line="240" w:lineRule="auto"/>
              <w:rPr>
                <w:rFonts w:ascii="Arial" w:eastAsia="Times New Roman" w:hAnsi="Arial" w:cs="Arial"/>
                <w:sz w:val="28"/>
                <w:szCs w:val="28"/>
              </w:rPr>
            </w:pPr>
          </w:p>
        </w:tc>
      </w:tr>
    </w:tbl>
    <w:p w14:paraId="0B8D8355" w14:textId="77777777" w:rsidR="00041B69" w:rsidRDefault="00041B69" w:rsidP="00EF3D71">
      <w:pPr>
        <w:spacing w:after="0"/>
      </w:pPr>
    </w:p>
    <w:p w14:paraId="4EF40C60" w14:textId="77777777" w:rsidR="00531A39" w:rsidRPr="00531A39" w:rsidRDefault="00531A39" w:rsidP="00531A39">
      <w:pPr>
        <w:pStyle w:val="PlainText"/>
        <w:rPr>
          <w:sz w:val="28"/>
          <w:szCs w:val="28"/>
        </w:rPr>
      </w:pPr>
      <w:r w:rsidRPr="00531A39">
        <w:rPr>
          <w:sz w:val="28"/>
          <w:szCs w:val="28"/>
        </w:rPr>
        <w:t>Guidance:</w:t>
      </w:r>
    </w:p>
    <w:p w14:paraId="038B9712" w14:textId="77777777" w:rsidR="00531A39" w:rsidRPr="00531A39" w:rsidRDefault="00531A39" w:rsidP="00531A39">
      <w:pPr>
        <w:pStyle w:val="PlainText"/>
        <w:rPr>
          <w:sz w:val="28"/>
          <w:szCs w:val="28"/>
        </w:rPr>
      </w:pPr>
      <w:r w:rsidRPr="00531A39">
        <w:rPr>
          <w:sz w:val="28"/>
          <w:szCs w:val="28"/>
        </w:rPr>
        <w:t xml:space="preserve">Attached is a set of general questions and a SPED specific question for use in your interviews. Each question has an aligned set of competencies/behaviors that are organized in hierarchical order from basic to complex. A score of 5 or poor would indicate that the candidate's response included only several of the behaviors. A score of 1 would only be given to responses that addressed </w:t>
      </w:r>
      <w:proofErr w:type="gramStart"/>
      <w:r w:rsidRPr="00531A39">
        <w:rPr>
          <w:sz w:val="28"/>
          <w:szCs w:val="28"/>
        </w:rPr>
        <w:t>all of</w:t>
      </w:r>
      <w:proofErr w:type="gramEnd"/>
      <w:r w:rsidRPr="00531A39">
        <w:rPr>
          <w:sz w:val="28"/>
          <w:szCs w:val="28"/>
        </w:rPr>
        <w:t xml:space="preserve"> the behaviors. Upon completion of the interview process, take time to record your results and comments on th</w:t>
      </w:r>
      <w:r>
        <w:rPr>
          <w:sz w:val="28"/>
          <w:szCs w:val="28"/>
        </w:rPr>
        <w:t>is</w:t>
      </w:r>
      <w:r w:rsidRPr="00531A39">
        <w:rPr>
          <w:sz w:val="28"/>
          <w:szCs w:val="28"/>
        </w:rPr>
        <w:t xml:space="preserve"> cover sheet and tally to determine the total score.</w:t>
      </w:r>
    </w:p>
    <w:p w14:paraId="1D2F3900" w14:textId="77777777" w:rsidR="00531A39" w:rsidRDefault="00531A39" w:rsidP="00EF3D71">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7462"/>
      </w:tblGrid>
      <w:tr w:rsidR="00CF747B" w14:paraId="1A5377F7" w14:textId="77777777" w:rsidTr="00FD1999">
        <w:trPr>
          <w:trHeight w:val="863"/>
        </w:trPr>
        <w:tc>
          <w:tcPr>
            <w:tcW w:w="9350" w:type="dxa"/>
            <w:gridSpan w:val="2"/>
            <w:vAlign w:val="center"/>
          </w:tcPr>
          <w:p w14:paraId="217C4AB7" w14:textId="77777777" w:rsidR="00EF3D71" w:rsidRPr="007A70DC" w:rsidRDefault="00EF3D71" w:rsidP="007A70DC">
            <w:pPr>
              <w:spacing w:after="0"/>
              <w:jc w:val="center"/>
              <w:rPr>
                <w:b/>
              </w:rPr>
            </w:pPr>
            <w:r w:rsidRPr="007A70DC">
              <w:rPr>
                <w:b/>
              </w:rPr>
              <w:t>Observable Characteristics</w:t>
            </w:r>
          </w:p>
          <w:p w14:paraId="384B1AFC" w14:textId="77777777" w:rsidR="00EF3D71" w:rsidRPr="007A70DC" w:rsidRDefault="00EF3D71" w:rsidP="007A70DC">
            <w:pPr>
              <w:spacing w:after="0"/>
              <w:jc w:val="center"/>
              <w:rPr>
                <w:b/>
              </w:rPr>
            </w:pPr>
          </w:p>
          <w:p w14:paraId="3456FA7B" w14:textId="77777777" w:rsidR="00CF747B" w:rsidRDefault="00CF747B" w:rsidP="007A70DC">
            <w:pPr>
              <w:spacing w:after="0"/>
            </w:pPr>
            <w:r>
              <w:t xml:space="preserve">The following factors are observable </w:t>
            </w:r>
            <w:proofErr w:type="gramStart"/>
            <w:r>
              <w:t>characteristics, and</w:t>
            </w:r>
            <w:proofErr w:type="gramEnd"/>
            <w:r>
              <w:t xml:space="preserve"> are not determined via any one question.   Overall, how would you rate the candidate’s level of skill for each of the following?</w:t>
            </w:r>
          </w:p>
          <w:p w14:paraId="07D41EB9" w14:textId="77777777" w:rsidR="00882F0D" w:rsidRDefault="00882F0D" w:rsidP="00882F0D">
            <w:pPr>
              <w:pStyle w:val="PlainText"/>
            </w:pPr>
            <w:proofErr w:type="gramStart"/>
            <w:r>
              <w:t>The</w:t>
            </w:r>
            <w:proofErr w:type="gramEnd"/>
            <w:r>
              <w:t xml:space="preserve"> additional score may be used to record your observations on </w:t>
            </w:r>
            <w:proofErr w:type="gramStart"/>
            <w:r>
              <w:t>the non</w:t>
            </w:r>
            <w:proofErr w:type="gramEnd"/>
            <w:r>
              <w:t>- technical skills: articulation, poise, and enthusiasm</w:t>
            </w:r>
          </w:p>
          <w:p w14:paraId="6FAB511B" w14:textId="77777777" w:rsidR="00EF3D71" w:rsidRDefault="00EF3D71" w:rsidP="007A70DC">
            <w:pPr>
              <w:spacing w:after="0"/>
            </w:pPr>
          </w:p>
        </w:tc>
      </w:tr>
      <w:tr w:rsidR="00CF747B" w14:paraId="31EBF7B6" w14:textId="77777777" w:rsidTr="00FD1999">
        <w:trPr>
          <w:trHeight w:val="710"/>
        </w:trPr>
        <w:tc>
          <w:tcPr>
            <w:tcW w:w="1888" w:type="dxa"/>
          </w:tcPr>
          <w:p w14:paraId="0F2DFBA7" w14:textId="77777777" w:rsidR="00CF747B" w:rsidRDefault="00B828F7">
            <w:r>
              <w:t>Articulation</w:t>
            </w:r>
          </w:p>
        </w:tc>
        <w:tc>
          <w:tcPr>
            <w:tcW w:w="7462" w:type="dxa"/>
            <w:vAlign w:val="center"/>
          </w:tcPr>
          <w:p w14:paraId="721BDCA1" w14:textId="77777777" w:rsidR="00CF747B" w:rsidRDefault="00B828F7" w:rsidP="00B828F7">
            <w:pPr>
              <w:spacing w:after="0" w:line="240" w:lineRule="auto"/>
            </w:pPr>
            <w:r w:rsidRPr="003F40CF">
              <w:t>Superior</w:t>
            </w:r>
            <w:r>
              <w:t xml:space="preserve">               Good                        Average                        Fair                  </w:t>
            </w:r>
            <w:r w:rsidRPr="00B15B1B">
              <w:t xml:space="preserve">         </w:t>
            </w:r>
            <w:r>
              <w:t>Poor</w:t>
            </w:r>
            <w:r w:rsidRPr="003F40CF">
              <w:t xml:space="preserve">      </w:t>
            </w:r>
            <w:r>
              <w:t xml:space="preserve">     </w:t>
            </w:r>
            <w:r w:rsidRPr="003F40CF">
              <w:t xml:space="preserve">1                                  2                                  3                      </w:t>
            </w:r>
            <w:r>
              <w:t xml:space="preserve">  </w:t>
            </w:r>
            <w:r w:rsidRPr="003F40CF">
              <w:t xml:space="preserve">   </w:t>
            </w:r>
            <w:r>
              <w:t xml:space="preserve">     4                   </w:t>
            </w:r>
            <w:r w:rsidRPr="003F40CF">
              <w:t xml:space="preserve">            5</w:t>
            </w:r>
          </w:p>
        </w:tc>
      </w:tr>
      <w:tr w:rsidR="00B828F7" w14:paraId="4E65742C" w14:textId="77777777" w:rsidTr="00FD1999">
        <w:trPr>
          <w:trHeight w:val="710"/>
        </w:trPr>
        <w:tc>
          <w:tcPr>
            <w:tcW w:w="1888" w:type="dxa"/>
          </w:tcPr>
          <w:p w14:paraId="448AD842" w14:textId="77777777" w:rsidR="00B828F7" w:rsidRDefault="00B828F7">
            <w:r>
              <w:t>Poise</w:t>
            </w:r>
          </w:p>
        </w:tc>
        <w:tc>
          <w:tcPr>
            <w:tcW w:w="7462" w:type="dxa"/>
            <w:vAlign w:val="center"/>
          </w:tcPr>
          <w:p w14:paraId="1D973F55" w14:textId="77777777" w:rsidR="00B828F7" w:rsidRDefault="00B828F7" w:rsidP="00D17CE7">
            <w:pPr>
              <w:spacing w:after="0" w:line="240" w:lineRule="auto"/>
            </w:pPr>
            <w:r w:rsidRPr="003F40CF">
              <w:t>Superior</w:t>
            </w:r>
            <w:r>
              <w:t xml:space="preserve">               Good                        Average                        Fair                  </w:t>
            </w:r>
            <w:r w:rsidRPr="00B15B1B">
              <w:t xml:space="preserve">         </w:t>
            </w:r>
            <w:r>
              <w:t>Poor</w:t>
            </w:r>
            <w:r w:rsidRPr="003F40CF">
              <w:t xml:space="preserve">      </w:t>
            </w:r>
            <w:r>
              <w:t xml:space="preserve">     </w:t>
            </w:r>
            <w:r w:rsidRPr="003F40CF">
              <w:t xml:space="preserve">1                                  2                                  3                      </w:t>
            </w:r>
            <w:r>
              <w:t xml:space="preserve">  </w:t>
            </w:r>
            <w:r w:rsidRPr="003F40CF">
              <w:t xml:space="preserve">   </w:t>
            </w:r>
            <w:r>
              <w:t xml:space="preserve">     4                   </w:t>
            </w:r>
            <w:r w:rsidRPr="003F40CF">
              <w:t xml:space="preserve">            5</w:t>
            </w:r>
          </w:p>
        </w:tc>
      </w:tr>
      <w:tr w:rsidR="00B828F7" w14:paraId="23D92D31" w14:textId="77777777" w:rsidTr="00FD1999">
        <w:trPr>
          <w:trHeight w:val="800"/>
        </w:trPr>
        <w:tc>
          <w:tcPr>
            <w:tcW w:w="1888" w:type="dxa"/>
          </w:tcPr>
          <w:p w14:paraId="2526A316" w14:textId="77777777" w:rsidR="00B828F7" w:rsidRDefault="00B828F7">
            <w:r>
              <w:t>Enthusiasm</w:t>
            </w:r>
          </w:p>
        </w:tc>
        <w:tc>
          <w:tcPr>
            <w:tcW w:w="7462" w:type="dxa"/>
            <w:vAlign w:val="center"/>
          </w:tcPr>
          <w:p w14:paraId="564B5A6F" w14:textId="77777777" w:rsidR="00B828F7" w:rsidRDefault="00B828F7" w:rsidP="00D17CE7">
            <w:pPr>
              <w:spacing w:after="0" w:line="240" w:lineRule="auto"/>
            </w:pPr>
            <w:r w:rsidRPr="003F40CF">
              <w:t>Superior</w:t>
            </w:r>
            <w:r>
              <w:t xml:space="preserve">               Good                        Average                        Fair                  </w:t>
            </w:r>
            <w:r w:rsidRPr="00B15B1B">
              <w:t xml:space="preserve">         </w:t>
            </w:r>
            <w:r>
              <w:t>Poor</w:t>
            </w:r>
            <w:r w:rsidRPr="003F40CF">
              <w:t xml:space="preserve">      </w:t>
            </w:r>
            <w:r>
              <w:t xml:space="preserve">     </w:t>
            </w:r>
            <w:r w:rsidRPr="003F40CF">
              <w:t xml:space="preserve">1                                  2                                  3                      </w:t>
            </w:r>
            <w:r>
              <w:t xml:space="preserve">  </w:t>
            </w:r>
            <w:r w:rsidRPr="003F40CF">
              <w:t xml:space="preserve">   </w:t>
            </w:r>
            <w:r>
              <w:t xml:space="preserve">     4                   </w:t>
            </w:r>
            <w:r w:rsidRPr="003F40CF">
              <w:t xml:space="preserve">            5</w:t>
            </w:r>
          </w:p>
        </w:tc>
      </w:tr>
    </w:tbl>
    <w:p w14:paraId="5DA7749C" w14:textId="77777777" w:rsidR="00CF747B" w:rsidRDefault="00CF747B"/>
    <w:p w14:paraId="5280750E" w14:textId="4DA9E895" w:rsidR="00D9059E" w:rsidRDefault="00FD1999">
      <w:pPr>
        <w:spacing w:after="0" w:line="240" w:lineRule="auto"/>
      </w:pPr>
      <w:r>
        <w:br w:type="page"/>
      </w:r>
      <w:r w:rsidR="00D9059E">
        <w:lastRenderedPageBreak/>
        <w:br w:type="page"/>
      </w:r>
    </w:p>
    <w:p w14:paraId="0A4C7C6A" w14:textId="77777777" w:rsidR="00FD1999" w:rsidRDefault="00FD1999">
      <w:pPr>
        <w:spacing w:after="0" w:line="240" w:lineRule="auto"/>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999"/>
        <w:gridCol w:w="7428"/>
      </w:tblGrid>
      <w:tr w:rsidR="00B62D38" w:rsidRPr="00B62D38" w14:paraId="260FF4F4" w14:textId="77777777" w:rsidTr="00327464">
        <w:tc>
          <w:tcPr>
            <w:tcW w:w="856" w:type="dxa"/>
            <w:vMerge w:val="restart"/>
            <w:textDirection w:val="btLr"/>
            <w:vAlign w:val="center"/>
          </w:tcPr>
          <w:p w14:paraId="23F25324" w14:textId="7A244E27" w:rsidR="00B62D38" w:rsidRPr="00B62D38" w:rsidRDefault="009E5CDC" w:rsidP="00B62D38">
            <w:pPr>
              <w:spacing w:after="0"/>
              <w:jc w:val="center"/>
              <w:rPr>
                <w:b/>
              </w:rPr>
            </w:pPr>
            <w:r>
              <w:rPr>
                <w:b/>
              </w:rPr>
              <w:t>Instructional Practice</w:t>
            </w:r>
          </w:p>
        </w:tc>
        <w:tc>
          <w:tcPr>
            <w:tcW w:w="2379" w:type="dxa"/>
          </w:tcPr>
          <w:p w14:paraId="226C4939" w14:textId="77777777" w:rsidR="00B62D38" w:rsidRPr="00A95AD7" w:rsidRDefault="00B62D38" w:rsidP="00B62D38">
            <w:pPr>
              <w:spacing w:after="0"/>
              <w:rPr>
                <w:b/>
                <w:bCs/>
              </w:rPr>
            </w:pPr>
            <w:r w:rsidRPr="00A95AD7">
              <w:rPr>
                <w:b/>
                <w:bCs/>
              </w:rPr>
              <w:t>Question</w:t>
            </w:r>
          </w:p>
          <w:p w14:paraId="2F41CB93" w14:textId="5D6D38AE" w:rsidR="00B62D38" w:rsidRPr="00B62D38" w:rsidRDefault="00776FFF" w:rsidP="00977E1F">
            <w:pPr>
              <w:spacing w:after="0"/>
            </w:pPr>
            <w:proofErr w:type="gramStart"/>
            <w:r w:rsidRPr="00776FFF">
              <w:t>Walk</w:t>
            </w:r>
            <w:proofErr w:type="gramEnd"/>
            <w:r w:rsidRPr="00776FFF">
              <w:t xml:space="preserve"> me through how you structure your literacy block for early readers. How do you balance whole-group, small-group, and independent practice?</w:t>
            </w:r>
          </w:p>
        </w:tc>
        <w:tc>
          <w:tcPr>
            <w:tcW w:w="6930" w:type="dxa"/>
          </w:tcPr>
          <w:tbl>
            <w:tblPr>
              <w:tblW w:w="7196" w:type="dxa"/>
              <w:tblCellMar>
                <w:left w:w="0" w:type="dxa"/>
                <w:right w:w="0" w:type="dxa"/>
              </w:tblCellMar>
              <w:tblLook w:val="04A0" w:firstRow="1" w:lastRow="0" w:firstColumn="1" w:lastColumn="0" w:noHBand="0" w:noVBand="1"/>
            </w:tblPr>
            <w:tblGrid>
              <w:gridCol w:w="450"/>
              <w:gridCol w:w="6746"/>
            </w:tblGrid>
            <w:tr w:rsidR="00327464" w:rsidRPr="00327464" w14:paraId="5910B9CC" w14:textId="77777777" w:rsidTr="00327464">
              <w:tc>
                <w:tcPr>
                  <w:tcW w:w="450" w:type="dxa"/>
                  <w:tcBorders>
                    <w:top w:val="single" w:sz="6" w:space="0" w:color="auto"/>
                    <w:left w:val="single" w:sz="6" w:space="0" w:color="auto"/>
                    <w:bottom w:val="single" w:sz="6" w:space="0" w:color="auto"/>
                    <w:right w:val="single" w:sz="6" w:space="0" w:color="auto"/>
                  </w:tcBorders>
                  <w:shd w:val="clear" w:color="auto" w:fill="EAF3DE"/>
                  <w:tcMar>
                    <w:top w:w="105" w:type="dxa"/>
                    <w:left w:w="120" w:type="dxa"/>
                    <w:bottom w:w="105" w:type="dxa"/>
                    <w:right w:w="120" w:type="dxa"/>
                  </w:tcMar>
                  <w:hideMark/>
                </w:tcPr>
                <w:p w14:paraId="43E03AF0" w14:textId="77777777" w:rsidR="00327464" w:rsidRPr="00327464" w:rsidRDefault="00327464" w:rsidP="00327464">
                  <w:pPr>
                    <w:spacing w:after="0" w:line="240" w:lineRule="auto"/>
                    <w:jc w:val="center"/>
                    <w:rPr>
                      <w:rFonts w:ascii="Segoe UI" w:eastAsia="Times New Roman" w:hAnsi="Segoe UI" w:cs="Segoe UI"/>
                      <w:color w:val="27500A"/>
                      <w:sz w:val="20"/>
                      <w:szCs w:val="20"/>
                    </w:rPr>
                  </w:pPr>
                  <w:r w:rsidRPr="00327464">
                    <w:rPr>
                      <w:rFonts w:ascii="Segoe UI" w:eastAsia="Times New Roman" w:hAnsi="Segoe UI" w:cs="Segoe UI"/>
                      <w:color w:val="27500A"/>
                      <w:sz w:val="20"/>
                      <w:szCs w:val="20"/>
                    </w:rPr>
                    <w:t>1</w:t>
                  </w:r>
                </w:p>
              </w:tc>
              <w:tc>
                <w:tcPr>
                  <w:tcW w:w="6746" w:type="dxa"/>
                  <w:tcBorders>
                    <w:top w:val="single" w:sz="6" w:space="0" w:color="auto"/>
                    <w:left w:val="single" w:sz="6" w:space="0" w:color="auto"/>
                    <w:bottom w:val="single" w:sz="6" w:space="0" w:color="auto"/>
                    <w:right w:val="single" w:sz="6" w:space="0" w:color="auto"/>
                  </w:tcBorders>
                  <w:shd w:val="clear" w:color="auto" w:fill="EAF3DE"/>
                  <w:tcMar>
                    <w:top w:w="105" w:type="dxa"/>
                    <w:left w:w="120" w:type="dxa"/>
                    <w:bottom w:w="105" w:type="dxa"/>
                    <w:right w:w="120" w:type="dxa"/>
                  </w:tcMar>
                  <w:hideMark/>
                </w:tcPr>
                <w:p w14:paraId="0C41F2EA" w14:textId="77777777" w:rsidR="00327464" w:rsidRPr="00327464" w:rsidRDefault="00327464" w:rsidP="00327464">
                  <w:pPr>
                    <w:spacing w:after="0" w:line="240" w:lineRule="auto"/>
                    <w:rPr>
                      <w:rFonts w:ascii="Segoe UI" w:eastAsia="Times New Roman" w:hAnsi="Segoe UI" w:cs="Segoe UI"/>
                      <w:color w:val="27500A"/>
                      <w:sz w:val="18"/>
                      <w:szCs w:val="18"/>
                    </w:rPr>
                  </w:pPr>
                  <w:r w:rsidRPr="00327464">
                    <w:rPr>
                      <w:rFonts w:ascii="Segoe UI" w:eastAsia="Times New Roman" w:hAnsi="Segoe UI" w:cs="Segoe UI"/>
                      <w:color w:val="27500A"/>
                      <w:sz w:val="18"/>
                      <w:szCs w:val="18"/>
                    </w:rPr>
                    <w:t>Names all components (phonemic awareness, phonics, fluency, vocabulary, comprehension) and explains the purpose of each. Describes differentiated small-group rotations with leveled texts, purposeful independent tasks tied to skill gaps, and a clear system for managing groups. Can explain how groupings are formed, how frequently they change, and how data drives both.</w:t>
                  </w:r>
                </w:p>
              </w:tc>
            </w:tr>
            <w:tr w:rsidR="00327464" w:rsidRPr="00327464" w14:paraId="2E08D2A4" w14:textId="77777777" w:rsidTr="00327464">
              <w:tc>
                <w:tcPr>
                  <w:tcW w:w="450" w:type="dxa"/>
                  <w:tcBorders>
                    <w:top w:val="single" w:sz="6" w:space="0" w:color="auto"/>
                    <w:left w:val="single" w:sz="6" w:space="0" w:color="auto"/>
                    <w:bottom w:val="single" w:sz="6" w:space="0" w:color="auto"/>
                    <w:right w:val="single" w:sz="6" w:space="0" w:color="auto"/>
                  </w:tcBorders>
                  <w:shd w:val="clear" w:color="auto" w:fill="D6ECC2"/>
                  <w:tcMar>
                    <w:top w:w="105" w:type="dxa"/>
                    <w:left w:w="120" w:type="dxa"/>
                    <w:bottom w:w="105" w:type="dxa"/>
                    <w:right w:w="120" w:type="dxa"/>
                  </w:tcMar>
                  <w:hideMark/>
                </w:tcPr>
                <w:p w14:paraId="71B4A930" w14:textId="77777777" w:rsidR="00327464" w:rsidRPr="00327464" w:rsidRDefault="00327464" w:rsidP="00327464">
                  <w:pPr>
                    <w:spacing w:after="0" w:line="240" w:lineRule="auto"/>
                    <w:jc w:val="center"/>
                    <w:rPr>
                      <w:rFonts w:ascii="Segoe UI" w:eastAsia="Times New Roman" w:hAnsi="Segoe UI" w:cs="Segoe UI"/>
                      <w:color w:val="27500A"/>
                      <w:sz w:val="20"/>
                      <w:szCs w:val="20"/>
                    </w:rPr>
                  </w:pPr>
                  <w:r w:rsidRPr="00327464">
                    <w:rPr>
                      <w:rFonts w:ascii="Segoe UI" w:eastAsia="Times New Roman" w:hAnsi="Segoe UI" w:cs="Segoe UI"/>
                      <w:color w:val="27500A"/>
                      <w:sz w:val="20"/>
                      <w:szCs w:val="20"/>
                    </w:rPr>
                    <w:t>2</w:t>
                  </w:r>
                </w:p>
              </w:tc>
              <w:tc>
                <w:tcPr>
                  <w:tcW w:w="6746" w:type="dxa"/>
                  <w:tcBorders>
                    <w:top w:val="single" w:sz="6" w:space="0" w:color="auto"/>
                    <w:left w:val="single" w:sz="6" w:space="0" w:color="auto"/>
                    <w:bottom w:val="single" w:sz="6" w:space="0" w:color="auto"/>
                    <w:right w:val="single" w:sz="6" w:space="0" w:color="auto"/>
                  </w:tcBorders>
                  <w:shd w:val="clear" w:color="auto" w:fill="D6ECC2"/>
                  <w:tcMar>
                    <w:top w:w="105" w:type="dxa"/>
                    <w:left w:w="120" w:type="dxa"/>
                    <w:bottom w:w="105" w:type="dxa"/>
                    <w:right w:w="120" w:type="dxa"/>
                  </w:tcMar>
                  <w:hideMark/>
                </w:tcPr>
                <w:p w14:paraId="3ACB8DB9" w14:textId="77777777" w:rsidR="00327464" w:rsidRPr="00327464" w:rsidRDefault="00327464" w:rsidP="00327464">
                  <w:pPr>
                    <w:spacing w:after="0" w:line="240" w:lineRule="auto"/>
                    <w:rPr>
                      <w:rFonts w:ascii="Segoe UI" w:eastAsia="Times New Roman" w:hAnsi="Segoe UI" w:cs="Segoe UI"/>
                      <w:color w:val="27500A"/>
                      <w:sz w:val="18"/>
                      <w:szCs w:val="18"/>
                    </w:rPr>
                  </w:pPr>
                  <w:r w:rsidRPr="00327464">
                    <w:rPr>
                      <w:rFonts w:ascii="Segoe UI" w:eastAsia="Times New Roman" w:hAnsi="Segoe UI" w:cs="Segoe UI"/>
                      <w:color w:val="27500A"/>
                      <w:sz w:val="18"/>
                      <w:szCs w:val="18"/>
                    </w:rPr>
                    <w:t xml:space="preserve">Describes most literacy components with clarity. </w:t>
                  </w:r>
                  <w:proofErr w:type="gramStart"/>
                  <w:r w:rsidRPr="00327464">
                    <w:rPr>
                      <w:rFonts w:ascii="Segoe UI" w:eastAsia="Times New Roman" w:hAnsi="Segoe UI" w:cs="Segoe UI"/>
                      <w:color w:val="27500A"/>
                      <w:sz w:val="18"/>
                      <w:szCs w:val="18"/>
                    </w:rPr>
                    <w:t>Has</w:t>
                  </w:r>
                  <w:proofErr w:type="gramEnd"/>
                  <w:r w:rsidRPr="00327464">
                    <w:rPr>
                      <w:rFonts w:ascii="Segoe UI" w:eastAsia="Times New Roman" w:hAnsi="Segoe UI" w:cs="Segoe UI"/>
                      <w:color w:val="27500A"/>
                      <w:sz w:val="18"/>
                      <w:szCs w:val="18"/>
                    </w:rPr>
                    <w:t xml:space="preserve"> a functioning small-group rotation and can explain why tasks are assigned. Groupings are data-</w:t>
                  </w:r>
                  <w:proofErr w:type="gramStart"/>
                  <w:r w:rsidRPr="00327464">
                    <w:rPr>
                      <w:rFonts w:ascii="Segoe UI" w:eastAsia="Times New Roman" w:hAnsi="Segoe UI" w:cs="Segoe UI"/>
                      <w:color w:val="27500A"/>
                      <w:sz w:val="18"/>
                      <w:szCs w:val="18"/>
                    </w:rPr>
                    <w:t>informed</w:t>
                  </w:r>
                  <w:proofErr w:type="gramEnd"/>
                  <w:r w:rsidRPr="00327464">
                    <w:rPr>
                      <w:rFonts w:ascii="Segoe UI" w:eastAsia="Times New Roman" w:hAnsi="Segoe UI" w:cs="Segoe UI"/>
                      <w:color w:val="27500A"/>
                      <w:sz w:val="18"/>
                      <w:szCs w:val="18"/>
                    </w:rPr>
                    <w:t xml:space="preserve"> but the process is less systematic. Independent practice is purposeful but may not be tightly connected to the small-group focus.</w:t>
                  </w:r>
                </w:p>
              </w:tc>
            </w:tr>
            <w:tr w:rsidR="00327464" w:rsidRPr="00327464" w14:paraId="7BE229AD" w14:textId="77777777" w:rsidTr="00327464">
              <w:tc>
                <w:tcPr>
                  <w:tcW w:w="450" w:type="dxa"/>
                  <w:tcBorders>
                    <w:top w:val="single" w:sz="6" w:space="0" w:color="auto"/>
                    <w:left w:val="single" w:sz="6" w:space="0" w:color="auto"/>
                    <w:bottom w:val="single" w:sz="6" w:space="0" w:color="auto"/>
                    <w:right w:val="single" w:sz="6" w:space="0" w:color="auto"/>
                  </w:tcBorders>
                  <w:shd w:val="clear" w:color="auto" w:fill="FAEEDA"/>
                  <w:tcMar>
                    <w:top w:w="105" w:type="dxa"/>
                    <w:left w:w="120" w:type="dxa"/>
                    <w:bottom w:w="105" w:type="dxa"/>
                    <w:right w:w="120" w:type="dxa"/>
                  </w:tcMar>
                  <w:hideMark/>
                </w:tcPr>
                <w:p w14:paraId="2385AEA7" w14:textId="77777777" w:rsidR="00327464" w:rsidRPr="00327464" w:rsidRDefault="00327464" w:rsidP="00327464">
                  <w:pPr>
                    <w:spacing w:after="0" w:line="240" w:lineRule="auto"/>
                    <w:jc w:val="center"/>
                    <w:rPr>
                      <w:rFonts w:ascii="Segoe UI" w:eastAsia="Times New Roman" w:hAnsi="Segoe UI" w:cs="Segoe UI"/>
                      <w:color w:val="633806"/>
                      <w:sz w:val="20"/>
                      <w:szCs w:val="20"/>
                    </w:rPr>
                  </w:pPr>
                  <w:r w:rsidRPr="00327464">
                    <w:rPr>
                      <w:rFonts w:ascii="Segoe UI" w:eastAsia="Times New Roman" w:hAnsi="Segoe UI" w:cs="Segoe UI"/>
                      <w:color w:val="633806"/>
                      <w:sz w:val="20"/>
                      <w:szCs w:val="20"/>
                    </w:rPr>
                    <w:t>3</w:t>
                  </w:r>
                </w:p>
              </w:tc>
              <w:tc>
                <w:tcPr>
                  <w:tcW w:w="6746" w:type="dxa"/>
                  <w:tcBorders>
                    <w:top w:val="single" w:sz="6" w:space="0" w:color="auto"/>
                    <w:left w:val="single" w:sz="6" w:space="0" w:color="auto"/>
                    <w:bottom w:val="single" w:sz="6" w:space="0" w:color="auto"/>
                    <w:right w:val="single" w:sz="6" w:space="0" w:color="auto"/>
                  </w:tcBorders>
                  <w:shd w:val="clear" w:color="auto" w:fill="FAEEDA"/>
                  <w:tcMar>
                    <w:top w:w="105" w:type="dxa"/>
                    <w:left w:w="120" w:type="dxa"/>
                    <w:bottom w:w="105" w:type="dxa"/>
                    <w:right w:w="120" w:type="dxa"/>
                  </w:tcMar>
                  <w:hideMark/>
                </w:tcPr>
                <w:p w14:paraId="5A8A04AC" w14:textId="77777777" w:rsidR="00327464" w:rsidRPr="00327464" w:rsidRDefault="00327464" w:rsidP="00327464">
                  <w:pPr>
                    <w:spacing w:after="0" w:line="240" w:lineRule="auto"/>
                    <w:rPr>
                      <w:rFonts w:ascii="Segoe UI" w:eastAsia="Times New Roman" w:hAnsi="Segoe UI" w:cs="Segoe UI"/>
                      <w:color w:val="633806"/>
                      <w:sz w:val="18"/>
                      <w:szCs w:val="18"/>
                    </w:rPr>
                  </w:pPr>
                  <w:proofErr w:type="gramStart"/>
                  <w:r w:rsidRPr="00327464">
                    <w:rPr>
                      <w:rFonts w:ascii="Segoe UI" w:eastAsia="Times New Roman" w:hAnsi="Segoe UI" w:cs="Segoe UI"/>
                      <w:color w:val="633806"/>
                      <w:sz w:val="18"/>
                      <w:szCs w:val="18"/>
                    </w:rPr>
                    <w:t>Has</w:t>
                  </w:r>
                  <w:proofErr w:type="gramEnd"/>
                  <w:r w:rsidRPr="00327464">
                    <w:rPr>
                      <w:rFonts w:ascii="Segoe UI" w:eastAsia="Times New Roman" w:hAnsi="Segoe UI" w:cs="Segoe UI"/>
                      <w:color w:val="633806"/>
                      <w:sz w:val="18"/>
                      <w:szCs w:val="18"/>
                    </w:rPr>
                    <w:t xml:space="preserve"> a literacy block structure but describes it in general terms. Mentions small groups but cannot explain how they are formed or what students do independently. Some sense of differentiation but lacks precision. Describes reading time as a general activity rather than a designed instructional sequence.</w:t>
                  </w:r>
                </w:p>
              </w:tc>
            </w:tr>
            <w:tr w:rsidR="00327464" w:rsidRPr="00327464" w14:paraId="31D9A2E2" w14:textId="77777777" w:rsidTr="00327464">
              <w:tc>
                <w:tcPr>
                  <w:tcW w:w="450" w:type="dxa"/>
                  <w:tcBorders>
                    <w:top w:val="single" w:sz="6" w:space="0" w:color="auto"/>
                    <w:left w:val="single" w:sz="6" w:space="0" w:color="auto"/>
                    <w:bottom w:val="single" w:sz="6" w:space="0" w:color="auto"/>
                    <w:right w:val="single" w:sz="6" w:space="0" w:color="auto"/>
                  </w:tcBorders>
                  <w:shd w:val="clear" w:color="auto" w:fill="FDE0C8"/>
                  <w:tcMar>
                    <w:top w:w="105" w:type="dxa"/>
                    <w:left w:w="120" w:type="dxa"/>
                    <w:bottom w:w="105" w:type="dxa"/>
                    <w:right w:w="120" w:type="dxa"/>
                  </w:tcMar>
                  <w:hideMark/>
                </w:tcPr>
                <w:p w14:paraId="2E65C0F8" w14:textId="77777777" w:rsidR="00327464" w:rsidRPr="00327464" w:rsidRDefault="00327464" w:rsidP="00327464">
                  <w:pPr>
                    <w:spacing w:after="0" w:line="240" w:lineRule="auto"/>
                    <w:jc w:val="center"/>
                    <w:rPr>
                      <w:rFonts w:ascii="Segoe UI" w:eastAsia="Times New Roman" w:hAnsi="Segoe UI" w:cs="Segoe UI"/>
                      <w:color w:val="843C0C"/>
                      <w:sz w:val="20"/>
                      <w:szCs w:val="20"/>
                    </w:rPr>
                  </w:pPr>
                  <w:r w:rsidRPr="00327464">
                    <w:rPr>
                      <w:rFonts w:ascii="Segoe UI" w:eastAsia="Times New Roman" w:hAnsi="Segoe UI" w:cs="Segoe UI"/>
                      <w:color w:val="843C0C"/>
                      <w:sz w:val="20"/>
                      <w:szCs w:val="20"/>
                    </w:rPr>
                    <w:t>4</w:t>
                  </w:r>
                </w:p>
              </w:tc>
              <w:tc>
                <w:tcPr>
                  <w:tcW w:w="6746" w:type="dxa"/>
                  <w:tcBorders>
                    <w:top w:val="single" w:sz="6" w:space="0" w:color="auto"/>
                    <w:left w:val="single" w:sz="6" w:space="0" w:color="auto"/>
                    <w:bottom w:val="single" w:sz="6" w:space="0" w:color="auto"/>
                    <w:right w:val="single" w:sz="6" w:space="0" w:color="auto"/>
                  </w:tcBorders>
                  <w:shd w:val="clear" w:color="auto" w:fill="FDE0C8"/>
                  <w:tcMar>
                    <w:top w:w="105" w:type="dxa"/>
                    <w:left w:w="120" w:type="dxa"/>
                    <w:bottom w:w="105" w:type="dxa"/>
                    <w:right w:w="120" w:type="dxa"/>
                  </w:tcMar>
                  <w:hideMark/>
                </w:tcPr>
                <w:p w14:paraId="10A8ABF5" w14:textId="77777777" w:rsidR="00327464" w:rsidRPr="00327464" w:rsidRDefault="00327464" w:rsidP="00327464">
                  <w:pPr>
                    <w:spacing w:after="0" w:line="240" w:lineRule="auto"/>
                    <w:rPr>
                      <w:rFonts w:ascii="Segoe UI" w:eastAsia="Times New Roman" w:hAnsi="Segoe UI" w:cs="Segoe UI"/>
                      <w:color w:val="843C0C"/>
                      <w:sz w:val="18"/>
                      <w:szCs w:val="18"/>
                    </w:rPr>
                  </w:pPr>
                  <w:r w:rsidRPr="00327464">
                    <w:rPr>
                      <w:rFonts w:ascii="Segoe UI" w:eastAsia="Times New Roman" w:hAnsi="Segoe UI" w:cs="Segoe UI"/>
                      <w:color w:val="843C0C"/>
                      <w:sz w:val="18"/>
                      <w:szCs w:val="18"/>
                    </w:rPr>
                    <w:t>Describes whole-group instruction primarily; small groups are occasional or informal. Independent time is described as reading choice or busy work. No clear system for grouping or differentiation. Cannot articulate the purpose of distinct literacy components.</w:t>
                  </w:r>
                </w:p>
              </w:tc>
            </w:tr>
            <w:tr w:rsidR="00327464" w:rsidRPr="00327464" w14:paraId="354437BE" w14:textId="77777777" w:rsidTr="00327464">
              <w:tc>
                <w:tcPr>
                  <w:tcW w:w="450" w:type="dxa"/>
                  <w:tcBorders>
                    <w:top w:val="single" w:sz="6" w:space="0" w:color="auto"/>
                    <w:left w:val="single" w:sz="6" w:space="0" w:color="auto"/>
                    <w:bottom w:val="single" w:sz="6" w:space="0" w:color="auto"/>
                    <w:right w:val="single" w:sz="6" w:space="0" w:color="auto"/>
                  </w:tcBorders>
                  <w:shd w:val="clear" w:color="auto" w:fill="FCEBEB"/>
                  <w:tcMar>
                    <w:top w:w="105" w:type="dxa"/>
                    <w:left w:w="120" w:type="dxa"/>
                    <w:bottom w:w="105" w:type="dxa"/>
                    <w:right w:w="120" w:type="dxa"/>
                  </w:tcMar>
                  <w:hideMark/>
                </w:tcPr>
                <w:p w14:paraId="054A7985" w14:textId="77777777" w:rsidR="00327464" w:rsidRPr="00327464" w:rsidRDefault="00327464" w:rsidP="00327464">
                  <w:pPr>
                    <w:spacing w:after="0" w:line="240" w:lineRule="auto"/>
                    <w:jc w:val="center"/>
                    <w:rPr>
                      <w:rFonts w:ascii="Segoe UI" w:eastAsia="Times New Roman" w:hAnsi="Segoe UI" w:cs="Segoe UI"/>
                      <w:color w:val="791F1F"/>
                      <w:sz w:val="20"/>
                      <w:szCs w:val="20"/>
                    </w:rPr>
                  </w:pPr>
                  <w:r w:rsidRPr="00327464">
                    <w:rPr>
                      <w:rFonts w:ascii="Segoe UI" w:eastAsia="Times New Roman" w:hAnsi="Segoe UI" w:cs="Segoe UI"/>
                      <w:color w:val="791F1F"/>
                      <w:sz w:val="20"/>
                      <w:szCs w:val="20"/>
                    </w:rPr>
                    <w:t>5</w:t>
                  </w:r>
                </w:p>
              </w:tc>
              <w:tc>
                <w:tcPr>
                  <w:tcW w:w="6746" w:type="dxa"/>
                  <w:tcBorders>
                    <w:top w:val="single" w:sz="6" w:space="0" w:color="auto"/>
                    <w:left w:val="single" w:sz="6" w:space="0" w:color="auto"/>
                    <w:bottom w:val="single" w:sz="6" w:space="0" w:color="auto"/>
                    <w:right w:val="single" w:sz="6" w:space="0" w:color="auto"/>
                  </w:tcBorders>
                  <w:shd w:val="clear" w:color="auto" w:fill="FCEBEB"/>
                  <w:tcMar>
                    <w:top w:w="105" w:type="dxa"/>
                    <w:left w:w="120" w:type="dxa"/>
                    <w:bottom w:w="105" w:type="dxa"/>
                    <w:right w:w="120" w:type="dxa"/>
                  </w:tcMar>
                  <w:hideMark/>
                </w:tcPr>
                <w:p w14:paraId="15248663" w14:textId="77777777" w:rsidR="00327464" w:rsidRPr="00327464" w:rsidRDefault="00327464" w:rsidP="00327464">
                  <w:pPr>
                    <w:spacing w:after="0" w:line="240" w:lineRule="auto"/>
                    <w:rPr>
                      <w:rFonts w:ascii="Segoe UI" w:eastAsia="Times New Roman" w:hAnsi="Segoe UI" w:cs="Segoe UI"/>
                      <w:color w:val="791F1F"/>
                      <w:sz w:val="18"/>
                      <w:szCs w:val="18"/>
                    </w:rPr>
                  </w:pPr>
                  <w:r w:rsidRPr="00327464">
                    <w:rPr>
                      <w:rFonts w:ascii="Segoe UI" w:eastAsia="Times New Roman" w:hAnsi="Segoe UI" w:cs="Segoe UI"/>
                      <w:color w:val="791F1F"/>
                      <w:sz w:val="18"/>
                      <w:szCs w:val="18"/>
                    </w:rPr>
                    <w:t>Cannot describe a structured literacy block. Treats reading as a single undifferentiated activity. No mention of small-group instruction, leveled texts, or skills-based differentiation. Independent practice has no instructional purpose.</w:t>
                  </w:r>
                </w:p>
              </w:tc>
            </w:tr>
          </w:tbl>
          <w:p w14:paraId="3620DECB" w14:textId="16AE9D96" w:rsidR="006C778D" w:rsidRPr="00B62D38" w:rsidRDefault="006C778D" w:rsidP="006C778D">
            <w:pPr>
              <w:spacing w:after="0" w:line="240" w:lineRule="auto"/>
            </w:pPr>
          </w:p>
        </w:tc>
      </w:tr>
      <w:tr w:rsidR="00B62D38" w:rsidRPr="00B62D38" w14:paraId="5A993A19" w14:textId="77777777" w:rsidTr="00327464">
        <w:trPr>
          <w:trHeight w:val="10268"/>
        </w:trPr>
        <w:tc>
          <w:tcPr>
            <w:tcW w:w="856" w:type="dxa"/>
            <w:vMerge/>
          </w:tcPr>
          <w:p w14:paraId="4D34FAFF" w14:textId="77777777" w:rsidR="00B62D38" w:rsidRPr="00B62D38" w:rsidRDefault="00B62D38" w:rsidP="00B62D38">
            <w:pPr>
              <w:spacing w:after="0"/>
            </w:pPr>
          </w:p>
        </w:tc>
        <w:tc>
          <w:tcPr>
            <w:tcW w:w="9309" w:type="dxa"/>
            <w:gridSpan w:val="2"/>
          </w:tcPr>
          <w:p w14:paraId="048DF7FC" w14:textId="77777777" w:rsidR="00B62D38" w:rsidRDefault="00B62D38" w:rsidP="00FD1999">
            <w:pPr>
              <w:spacing w:after="0"/>
            </w:pPr>
            <w:r w:rsidRPr="00B62D38">
              <w:t>Notes:</w:t>
            </w:r>
          </w:p>
          <w:p w14:paraId="0BE0E351" w14:textId="77777777" w:rsidR="00D9059E" w:rsidRDefault="00D9059E" w:rsidP="00FD1999">
            <w:pPr>
              <w:spacing w:after="0"/>
            </w:pPr>
          </w:p>
          <w:p w14:paraId="5DF9A7DE" w14:textId="77777777" w:rsidR="00D9059E" w:rsidRPr="00B62D38" w:rsidRDefault="00D9059E" w:rsidP="00FD1999">
            <w:pPr>
              <w:spacing w:after="0"/>
            </w:pPr>
          </w:p>
          <w:p w14:paraId="556F2EE0" w14:textId="77777777" w:rsidR="00B62D38" w:rsidRPr="00B62D38" w:rsidRDefault="00B62D38" w:rsidP="00FD1999">
            <w:pPr>
              <w:spacing w:after="0"/>
            </w:pPr>
          </w:p>
          <w:p w14:paraId="25662749" w14:textId="77777777" w:rsidR="00B62D38" w:rsidRPr="00B62D38" w:rsidRDefault="00B62D38" w:rsidP="00FD1999">
            <w:pPr>
              <w:spacing w:after="0"/>
            </w:pPr>
          </w:p>
          <w:p w14:paraId="5AFDE22D" w14:textId="77777777" w:rsidR="00B62D38" w:rsidRPr="00B62D38" w:rsidRDefault="00B62D38" w:rsidP="00FD1999">
            <w:pPr>
              <w:spacing w:after="0"/>
            </w:pPr>
          </w:p>
          <w:p w14:paraId="58DABD33" w14:textId="77777777" w:rsidR="00B62D38" w:rsidRPr="00B62D38" w:rsidRDefault="00B62D38" w:rsidP="00FD1999">
            <w:pPr>
              <w:spacing w:after="0"/>
            </w:pPr>
          </w:p>
        </w:tc>
      </w:tr>
      <w:tr w:rsidR="00B62D38" w:rsidRPr="00B62D38" w14:paraId="5F6ABAD2" w14:textId="77777777" w:rsidTr="00327464">
        <w:trPr>
          <w:trHeight w:val="1178"/>
        </w:trPr>
        <w:tc>
          <w:tcPr>
            <w:tcW w:w="856" w:type="dxa"/>
            <w:vMerge/>
            <w:tcBorders>
              <w:bottom w:val="single" w:sz="4" w:space="0" w:color="auto"/>
            </w:tcBorders>
          </w:tcPr>
          <w:p w14:paraId="4356B27D" w14:textId="77777777" w:rsidR="00B62D38" w:rsidRPr="00B62D38" w:rsidRDefault="00B62D38" w:rsidP="00B62D38">
            <w:pPr>
              <w:spacing w:after="0"/>
            </w:pPr>
          </w:p>
        </w:tc>
        <w:tc>
          <w:tcPr>
            <w:tcW w:w="9309" w:type="dxa"/>
            <w:gridSpan w:val="2"/>
            <w:tcBorders>
              <w:bottom w:val="single" w:sz="4" w:space="0" w:color="auto"/>
            </w:tcBorders>
            <w:vAlign w:val="center"/>
          </w:tcPr>
          <w:p w14:paraId="700A4457" w14:textId="77777777" w:rsidR="00B62D38" w:rsidRPr="00B62D38" w:rsidRDefault="00B62D38" w:rsidP="00B62D38">
            <w:pPr>
              <w:spacing w:after="0"/>
            </w:pPr>
            <w:r w:rsidRPr="00B62D38">
              <w:t>Your Rating</w:t>
            </w:r>
          </w:p>
          <w:p w14:paraId="54ECC320" w14:textId="77777777" w:rsidR="00B62D38" w:rsidRPr="00B62D38" w:rsidRDefault="00B62D38" w:rsidP="00B62D38">
            <w:pPr>
              <w:spacing w:after="0"/>
            </w:pPr>
          </w:p>
          <w:p w14:paraId="1A0696D7" w14:textId="77777777" w:rsidR="00B62D38" w:rsidRPr="00B62D38" w:rsidRDefault="00B62D38" w:rsidP="00B62D38">
            <w:pPr>
              <w:spacing w:after="0"/>
            </w:pPr>
            <w:r w:rsidRPr="00B62D38">
              <w:t>Superior                        Good                        Average                        Fair                           Poor</w:t>
            </w:r>
          </w:p>
          <w:p w14:paraId="09D58562" w14:textId="77777777" w:rsidR="00B62D38" w:rsidRPr="00B62D38" w:rsidRDefault="00B62D38" w:rsidP="00B62D38">
            <w:pPr>
              <w:spacing w:after="0"/>
            </w:pPr>
            <w:r w:rsidRPr="00B62D38">
              <w:t xml:space="preserve">         1                                  2                                  3                                4                                 5</w:t>
            </w:r>
          </w:p>
        </w:tc>
      </w:tr>
    </w:tbl>
    <w:p w14:paraId="1542923E" w14:textId="27CC874F" w:rsidR="00FD1999" w:rsidRDefault="00FD1999"/>
    <w:p w14:paraId="6C6FB1B8" w14:textId="77777777" w:rsidR="00FD1999" w:rsidRDefault="00FD1999">
      <w:pPr>
        <w:spacing w:after="0" w:line="240" w:lineRule="auto"/>
      </w:pPr>
      <w:r>
        <w:br w:type="page"/>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2348"/>
        <w:gridCol w:w="7319"/>
      </w:tblGrid>
      <w:tr w:rsidR="00014F63" w:rsidRPr="003F40CF" w14:paraId="588015EE" w14:textId="77777777" w:rsidTr="00A64673">
        <w:tc>
          <w:tcPr>
            <w:tcW w:w="498" w:type="dxa"/>
            <w:vMerge w:val="restart"/>
            <w:textDirection w:val="btLr"/>
            <w:vAlign w:val="center"/>
          </w:tcPr>
          <w:p w14:paraId="35F1163D" w14:textId="11F1392C" w:rsidR="00B62D38" w:rsidRPr="003F40CF" w:rsidRDefault="009E5CDC" w:rsidP="001429AC">
            <w:pPr>
              <w:spacing w:after="0" w:line="240" w:lineRule="auto"/>
              <w:ind w:left="113" w:right="113"/>
              <w:jc w:val="center"/>
              <w:rPr>
                <w:b/>
              </w:rPr>
            </w:pPr>
            <w:r>
              <w:rPr>
                <w:b/>
              </w:rPr>
              <w:lastRenderedPageBreak/>
              <w:t>Formative Assessment and Instruction</w:t>
            </w:r>
          </w:p>
        </w:tc>
        <w:tc>
          <w:tcPr>
            <w:tcW w:w="2377" w:type="dxa"/>
          </w:tcPr>
          <w:p w14:paraId="7CEEE119" w14:textId="77777777" w:rsidR="00B62D38" w:rsidRDefault="00B62D38" w:rsidP="001429AC">
            <w:pPr>
              <w:pStyle w:val="ListParagraph"/>
              <w:spacing w:after="0" w:line="240" w:lineRule="auto"/>
              <w:ind w:left="360"/>
              <w:jc w:val="center"/>
            </w:pPr>
            <w:r>
              <w:t>Question</w:t>
            </w:r>
          </w:p>
          <w:p w14:paraId="733E6C19" w14:textId="77777777" w:rsidR="00B62D38" w:rsidRDefault="00B62D38" w:rsidP="001429AC">
            <w:pPr>
              <w:pStyle w:val="ListParagraph"/>
              <w:spacing w:after="0" w:line="240" w:lineRule="auto"/>
              <w:ind w:left="360"/>
              <w:jc w:val="center"/>
            </w:pPr>
          </w:p>
          <w:p w14:paraId="3CC5EA34" w14:textId="2B431A1D" w:rsidR="00B62D38" w:rsidRPr="003F40CF" w:rsidRDefault="00BC716D" w:rsidP="00A95AD7">
            <w:pPr>
              <w:spacing w:after="0" w:line="240" w:lineRule="auto"/>
            </w:pPr>
            <w:r w:rsidRPr="00BC716D">
              <w:t>A student in your class is mid-year and still can't reliably decode CVC words. What does your intervention pathway look like, and at what point do you initiate an SST referral?</w:t>
            </w:r>
          </w:p>
        </w:tc>
        <w:tc>
          <w:tcPr>
            <w:tcW w:w="7290" w:type="dxa"/>
          </w:tcPr>
          <w:tbl>
            <w:tblPr>
              <w:tblW w:w="7087" w:type="dxa"/>
              <w:tblCellMar>
                <w:left w:w="0" w:type="dxa"/>
                <w:right w:w="0" w:type="dxa"/>
              </w:tblCellMar>
              <w:tblLook w:val="04A0" w:firstRow="1" w:lastRow="0" w:firstColumn="1" w:lastColumn="0" w:noHBand="0" w:noVBand="1"/>
            </w:tblPr>
            <w:tblGrid>
              <w:gridCol w:w="657"/>
              <w:gridCol w:w="6430"/>
            </w:tblGrid>
            <w:tr w:rsidR="00A64673" w:rsidRPr="00A64673" w14:paraId="78CE7C31" w14:textId="77777777" w:rsidTr="00A64673">
              <w:trPr>
                <w:tblHeader/>
              </w:trPr>
              <w:tc>
                <w:tcPr>
                  <w:tcW w:w="657" w:type="dxa"/>
                  <w:tcBorders>
                    <w:top w:val="single" w:sz="6" w:space="0" w:color="auto"/>
                    <w:left w:val="single" w:sz="6" w:space="0" w:color="auto"/>
                    <w:bottom w:val="single" w:sz="6" w:space="0" w:color="auto"/>
                    <w:right w:val="single" w:sz="6" w:space="0" w:color="auto"/>
                  </w:tcBorders>
                  <w:tcMar>
                    <w:top w:w="90" w:type="dxa"/>
                    <w:left w:w="120" w:type="dxa"/>
                    <w:bottom w:w="90" w:type="dxa"/>
                    <w:right w:w="120" w:type="dxa"/>
                  </w:tcMar>
                  <w:vAlign w:val="center"/>
                  <w:hideMark/>
                </w:tcPr>
                <w:p w14:paraId="28A3997D" w14:textId="77777777" w:rsidR="00A64673" w:rsidRPr="00A64673" w:rsidRDefault="00A64673" w:rsidP="00A64673">
                  <w:pPr>
                    <w:spacing w:after="0" w:line="240" w:lineRule="auto"/>
                    <w:jc w:val="center"/>
                    <w:rPr>
                      <w:rFonts w:ascii="Segoe UI" w:eastAsia="Times New Roman" w:hAnsi="Segoe UI" w:cs="Segoe UI"/>
                      <w:color w:val="000000"/>
                      <w:sz w:val="17"/>
                      <w:szCs w:val="17"/>
                    </w:rPr>
                  </w:pPr>
                  <w:r w:rsidRPr="00A64673">
                    <w:rPr>
                      <w:rFonts w:ascii="Segoe UI" w:eastAsia="Times New Roman" w:hAnsi="Segoe UI" w:cs="Segoe UI"/>
                      <w:color w:val="000000"/>
                      <w:sz w:val="17"/>
                      <w:szCs w:val="17"/>
                    </w:rPr>
                    <w:t>Score</w:t>
                  </w:r>
                </w:p>
              </w:tc>
              <w:tc>
                <w:tcPr>
                  <w:tcW w:w="6430" w:type="dxa"/>
                  <w:tcBorders>
                    <w:top w:val="single" w:sz="6" w:space="0" w:color="auto"/>
                    <w:left w:val="single" w:sz="6" w:space="0" w:color="auto"/>
                    <w:bottom w:val="single" w:sz="6" w:space="0" w:color="auto"/>
                    <w:right w:val="single" w:sz="6" w:space="0" w:color="auto"/>
                  </w:tcBorders>
                  <w:tcMar>
                    <w:top w:w="90" w:type="dxa"/>
                    <w:left w:w="120" w:type="dxa"/>
                    <w:bottom w:w="90" w:type="dxa"/>
                    <w:right w:w="120" w:type="dxa"/>
                  </w:tcMar>
                  <w:vAlign w:val="center"/>
                  <w:hideMark/>
                </w:tcPr>
                <w:p w14:paraId="27440DB4" w14:textId="77777777" w:rsidR="00A64673" w:rsidRPr="00A64673" w:rsidRDefault="00A64673" w:rsidP="00A64673">
                  <w:pPr>
                    <w:spacing w:after="0" w:line="240" w:lineRule="auto"/>
                    <w:jc w:val="center"/>
                    <w:rPr>
                      <w:rFonts w:ascii="Segoe UI" w:eastAsia="Times New Roman" w:hAnsi="Segoe UI" w:cs="Segoe UI"/>
                      <w:color w:val="000000"/>
                      <w:sz w:val="17"/>
                      <w:szCs w:val="17"/>
                    </w:rPr>
                  </w:pPr>
                  <w:r w:rsidRPr="00A64673">
                    <w:rPr>
                      <w:rFonts w:ascii="Segoe UI" w:eastAsia="Times New Roman" w:hAnsi="Segoe UI" w:cs="Segoe UI"/>
                      <w:color w:val="000000"/>
                      <w:sz w:val="17"/>
                      <w:szCs w:val="17"/>
                    </w:rPr>
                    <w:t>What the candidate says / demonstrates</w:t>
                  </w:r>
                </w:p>
              </w:tc>
            </w:tr>
            <w:tr w:rsidR="00A64673" w:rsidRPr="00A64673" w14:paraId="269A055D" w14:textId="77777777" w:rsidTr="00A64673">
              <w:tc>
                <w:tcPr>
                  <w:tcW w:w="657" w:type="dxa"/>
                  <w:tcBorders>
                    <w:top w:val="single" w:sz="6" w:space="0" w:color="auto"/>
                    <w:left w:val="single" w:sz="6" w:space="0" w:color="auto"/>
                    <w:bottom w:val="single" w:sz="6" w:space="0" w:color="auto"/>
                    <w:right w:val="single" w:sz="6" w:space="0" w:color="auto"/>
                  </w:tcBorders>
                  <w:shd w:val="clear" w:color="auto" w:fill="EAF3DE"/>
                  <w:tcMar>
                    <w:top w:w="105" w:type="dxa"/>
                    <w:left w:w="120" w:type="dxa"/>
                    <w:bottom w:w="105" w:type="dxa"/>
                    <w:right w:w="120" w:type="dxa"/>
                  </w:tcMar>
                  <w:hideMark/>
                </w:tcPr>
                <w:p w14:paraId="247F60C8" w14:textId="77777777" w:rsidR="00A64673" w:rsidRPr="00A64673" w:rsidRDefault="00A64673" w:rsidP="00A64673">
                  <w:pPr>
                    <w:spacing w:after="0" w:line="240" w:lineRule="auto"/>
                    <w:jc w:val="center"/>
                    <w:rPr>
                      <w:rFonts w:ascii="Segoe UI" w:eastAsia="Times New Roman" w:hAnsi="Segoe UI" w:cs="Segoe UI"/>
                      <w:color w:val="27500A"/>
                      <w:sz w:val="20"/>
                      <w:szCs w:val="20"/>
                    </w:rPr>
                  </w:pPr>
                  <w:r w:rsidRPr="00A64673">
                    <w:rPr>
                      <w:rFonts w:ascii="Segoe UI" w:eastAsia="Times New Roman" w:hAnsi="Segoe UI" w:cs="Segoe UI"/>
                      <w:color w:val="27500A"/>
                      <w:sz w:val="20"/>
                      <w:szCs w:val="20"/>
                    </w:rPr>
                    <w:t>1</w:t>
                  </w:r>
                </w:p>
              </w:tc>
              <w:tc>
                <w:tcPr>
                  <w:tcW w:w="6430" w:type="dxa"/>
                  <w:tcBorders>
                    <w:top w:val="single" w:sz="6" w:space="0" w:color="auto"/>
                    <w:left w:val="single" w:sz="6" w:space="0" w:color="auto"/>
                    <w:bottom w:val="single" w:sz="6" w:space="0" w:color="auto"/>
                    <w:right w:val="single" w:sz="6" w:space="0" w:color="auto"/>
                  </w:tcBorders>
                  <w:shd w:val="clear" w:color="auto" w:fill="EAF3DE"/>
                  <w:tcMar>
                    <w:top w:w="105" w:type="dxa"/>
                    <w:left w:w="120" w:type="dxa"/>
                    <w:bottom w:w="105" w:type="dxa"/>
                    <w:right w:w="120" w:type="dxa"/>
                  </w:tcMar>
                  <w:hideMark/>
                </w:tcPr>
                <w:p w14:paraId="45B0B199" w14:textId="77777777" w:rsidR="00A64673" w:rsidRPr="00A64673" w:rsidRDefault="00A64673" w:rsidP="00A64673">
                  <w:pPr>
                    <w:spacing w:after="0" w:line="240" w:lineRule="auto"/>
                    <w:rPr>
                      <w:rFonts w:ascii="Segoe UI" w:eastAsia="Times New Roman" w:hAnsi="Segoe UI" w:cs="Segoe UI"/>
                      <w:color w:val="27500A"/>
                      <w:sz w:val="18"/>
                      <w:szCs w:val="18"/>
                    </w:rPr>
                  </w:pPr>
                  <w:r w:rsidRPr="00A64673">
                    <w:rPr>
                      <w:rFonts w:ascii="Segoe UI" w:eastAsia="Times New Roman" w:hAnsi="Segoe UI" w:cs="Segoe UI"/>
                      <w:color w:val="27500A"/>
                      <w:sz w:val="18"/>
                      <w:szCs w:val="18"/>
                    </w:rPr>
                    <w:t xml:space="preserve">Describes a clear MTSS sequence: intensified Tier 1, documented Tier 2 small-group intervention with progress monitoring at defined intervals, then SST referral with data in hand. Rules out vision, hearing, and language acquisition before assuming disability. Names specific tools (DIBELS, </w:t>
                  </w:r>
                  <w:proofErr w:type="spellStart"/>
                  <w:r w:rsidRPr="00A64673">
                    <w:rPr>
                      <w:rFonts w:ascii="Segoe UI" w:eastAsia="Times New Roman" w:hAnsi="Segoe UI" w:cs="Segoe UI"/>
                      <w:color w:val="27500A"/>
                      <w:sz w:val="18"/>
                      <w:szCs w:val="18"/>
                    </w:rPr>
                    <w:t>AIMSweb</w:t>
                  </w:r>
                  <w:proofErr w:type="spellEnd"/>
                  <w:r w:rsidRPr="00A64673">
                    <w:rPr>
                      <w:rFonts w:ascii="Segoe UI" w:eastAsia="Times New Roman" w:hAnsi="Segoe UI" w:cs="Segoe UI"/>
                      <w:color w:val="27500A"/>
                      <w:sz w:val="18"/>
                      <w:szCs w:val="18"/>
                    </w:rPr>
                    <w:t>). Frames SST as a collaborative problem-solving team, not a SPED pipeline.</w:t>
                  </w:r>
                </w:p>
              </w:tc>
            </w:tr>
            <w:tr w:rsidR="00A64673" w:rsidRPr="00A64673" w14:paraId="453D08F4" w14:textId="77777777" w:rsidTr="00A64673">
              <w:tc>
                <w:tcPr>
                  <w:tcW w:w="657" w:type="dxa"/>
                  <w:tcBorders>
                    <w:top w:val="single" w:sz="6" w:space="0" w:color="auto"/>
                    <w:left w:val="single" w:sz="6" w:space="0" w:color="auto"/>
                    <w:bottom w:val="single" w:sz="6" w:space="0" w:color="auto"/>
                    <w:right w:val="single" w:sz="6" w:space="0" w:color="auto"/>
                  </w:tcBorders>
                  <w:shd w:val="clear" w:color="auto" w:fill="D6ECC2"/>
                  <w:tcMar>
                    <w:top w:w="105" w:type="dxa"/>
                    <w:left w:w="120" w:type="dxa"/>
                    <w:bottom w:w="105" w:type="dxa"/>
                    <w:right w:w="120" w:type="dxa"/>
                  </w:tcMar>
                  <w:hideMark/>
                </w:tcPr>
                <w:p w14:paraId="7DCC7EE6" w14:textId="77777777" w:rsidR="00A64673" w:rsidRPr="00A64673" w:rsidRDefault="00A64673" w:rsidP="00A64673">
                  <w:pPr>
                    <w:spacing w:after="0" w:line="240" w:lineRule="auto"/>
                    <w:jc w:val="center"/>
                    <w:rPr>
                      <w:rFonts w:ascii="Segoe UI" w:eastAsia="Times New Roman" w:hAnsi="Segoe UI" w:cs="Segoe UI"/>
                      <w:color w:val="27500A"/>
                      <w:sz w:val="20"/>
                      <w:szCs w:val="20"/>
                    </w:rPr>
                  </w:pPr>
                  <w:r w:rsidRPr="00A64673">
                    <w:rPr>
                      <w:rFonts w:ascii="Segoe UI" w:eastAsia="Times New Roman" w:hAnsi="Segoe UI" w:cs="Segoe UI"/>
                      <w:color w:val="27500A"/>
                      <w:sz w:val="20"/>
                      <w:szCs w:val="20"/>
                    </w:rPr>
                    <w:t>2</w:t>
                  </w:r>
                </w:p>
              </w:tc>
              <w:tc>
                <w:tcPr>
                  <w:tcW w:w="6430" w:type="dxa"/>
                  <w:tcBorders>
                    <w:top w:val="single" w:sz="6" w:space="0" w:color="auto"/>
                    <w:left w:val="single" w:sz="6" w:space="0" w:color="auto"/>
                    <w:bottom w:val="single" w:sz="6" w:space="0" w:color="auto"/>
                    <w:right w:val="single" w:sz="6" w:space="0" w:color="auto"/>
                  </w:tcBorders>
                  <w:shd w:val="clear" w:color="auto" w:fill="D6ECC2"/>
                  <w:tcMar>
                    <w:top w:w="105" w:type="dxa"/>
                    <w:left w:w="120" w:type="dxa"/>
                    <w:bottom w:w="105" w:type="dxa"/>
                    <w:right w:w="120" w:type="dxa"/>
                  </w:tcMar>
                  <w:hideMark/>
                </w:tcPr>
                <w:p w14:paraId="292D2DA6" w14:textId="77777777" w:rsidR="00A64673" w:rsidRPr="00A64673" w:rsidRDefault="00A64673" w:rsidP="00A64673">
                  <w:pPr>
                    <w:spacing w:after="0" w:line="240" w:lineRule="auto"/>
                    <w:rPr>
                      <w:rFonts w:ascii="Segoe UI" w:eastAsia="Times New Roman" w:hAnsi="Segoe UI" w:cs="Segoe UI"/>
                      <w:color w:val="27500A"/>
                      <w:sz w:val="18"/>
                      <w:szCs w:val="18"/>
                    </w:rPr>
                  </w:pPr>
                  <w:proofErr w:type="gramStart"/>
                  <w:r w:rsidRPr="00A64673">
                    <w:rPr>
                      <w:rFonts w:ascii="Segoe UI" w:eastAsia="Times New Roman" w:hAnsi="Segoe UI" w:cs="Segoe UI"/>
                      <w:color w:val="27500A"/>
                      <w:sz w:val="18"/>
                      <w:szCs w:val="18"/>
                    </w:rPr>
                    <w:t>Has</w:t>
                  </w:r>
                  <w:proofErr w:type="gramEnd"/>
                  <w:r w:rsidRPr="00A64673">
                    <w:rPr>
                      <w:rFonts w:ascii="Segoe UI" w:eastAsia="Times New Roman" w:hAnsi="Segoe UI" w:cs="Segoe UI"/>
                      <w:color w:val="27500A"/>
                      <w:sz w:val="18"/>
                      <w:szCs w:val="18"/>
                    </w:rPr>
                    <w:t xml:space="preserve"> a clear intervention pathway and uses MTSS language. Describes progress monitoring and can explain when a referral is appropriate. May not name specific tools but shows understanding of the process. Some awareness of ruling out environmental or sensory factors before assuming a learning disability.</w:t>
                  </w:r>
                </w:p>
              </w:tc>
            </w:tr>
            <w:tr w:rsidR="00A64673" w:rsidRPr="00A64673" w14:paraId="2A47E7C0" w14:textId="77777777" w:rsidTr="00A64673">
              <w:tc>
                <w:tcPr>
                  <w:tcW w:w="657" w:type="dxa"/>
                  <w:tcBorders>
                    <w:top w:val="single" w:sz="6" w:space="0" w:color="auto"/>
                    <w:left w:val="single" w:sz="6" w:space="0" w:color="auto"/>
                    <w:bottom w:val="single" w:sz="6" w:space="0" w:color="auto"/>
                    <w:right w:val="single" w:sz="6" w:space="0" w:color="auto"/>
                  </w:tcBorders>
                  <w:shd w:val="clear" w:color="auto" w:fill="FAEEDA"/>
                  <w:tcMar>
                    <w:top w:w="105" w:type="dxa"/>
                    <w:left w:w="120" w:type="dxa"/>
                    <w:bottom w:w="105" w:type="dxa"/>
                    <w:right w:w="120" w:type="dxa"/>
                  </w:tcMar>
                  <w:hideMark/>
                </w:tcPr>
                <w:p w14:paraId="518D55B3" w14:textId="77777777" w:rsidR="00A64673" w:rsidRPr="00A64673" w:rsidRDefault="00A64673" w:rsidP="00A64673">
                  <w:pPr>
                    <w:spacing w:after="0" w:line="240" w:lineRule="auto"/>
                    <w:jc w:val="center"/>
                    <w:rPr>
                      <w:rFonts w:ascii="Segoe UI" w:eastAsia="Times New Roman" w:hAnsi="Segoe UI" w:cs="Segoe UI"/>
                      <w:color w:val="633806"/>
                      <w:sz w:val="20"/>
                      <w:szCs w:val="20"/>
                    </w:rPr>
                  </w:pPr>
                  <w:r w:rsidRPr="00A64673">
                    <w:rPr>
                      <w:rFonts w:ascii="Segoe UI" w:eastAsia="Times New Roman" w:hAnsi="Segoe UI" w:cs="Segoe UI"/>
                      <w:color w:val="633806"/>
                      <w:sz w:val="20"/>
                      <w:szCs w:val="20"/>
                    </w:rPr>
                    <w:t>3</w:t>
                  </w:r>
                </w:p>
              </w:tc>
              <w:tc>
                <w:tcPr>
                  <w:tcW w:w="6430" w:type="dxa"/>
                  <w:tcBorders>
                    <w:top w:val="single" w:sz="6" w:space="0" w:color="auto"/>
                    <w:left w:val="single" w:sz="6" w:space="0" w:color="auto"/>
                    <w:bottom w:val="single" w:sz="6" w:space="0" w:color="auto"/>
                    <w:right w:val="single" w:sz="6" w:space="0" w:color="auto"/>
                  </w:tcBorders>
                  <w:shd w:val="clear" w:color="auto" w:fill="FAEEDA"/>
                  <w:tcMar>
                    <w:top w:w="105" w:type="dxa"/>
                    <w:left w:w="120" w:type="dxa"/>
                    <w:bottom w:w="105" w:type="dxa"/>
                    <w:right w:w="120" w:type="dxa"/>
                  </w:tcMar>
                  <w:hideMark/>
                </w:tcPr>
                <w:p w14:paraId="361DA4CC" w14:textId="77777777" w:rsidR="00A64673" w:rsidRPr="00A64673" w:rsidRDefault="00A64673" w:rsidP="00A64673">
                  <w:pPr>
                    <w:spacing w:after="0" w:line="240" w:lineRule="auto"/>
                    <w:rPr>
                      <w:rFonts w:ascii="Segoe UI" w:eastAsia="Times New Roman" w:hAnsi="Segoe UI" w:cs="Segoe UI"/>
                      <w:color w:val="633806"/>
                      <w:sz w:val="18"/>
                      <w:szCs w:val="18"/>
                    </w:rPr>
                  </w:pPr>
                  <w:proofErr w:type="gramStart"/>
                  <w:r w:rsidRPr="00A64673">
                    <w:rPr>
                      <w:rFonts w:ascii="Segoe UI" w:eastAsia="Times New Roman" w:hAnsi="Segoe UI" w:cs="Segoe UI"/>
                      <w:color w:val="633806"/>
                      <w:sz w:val="18"/>
                      <w:szCs w:val="18"/>
                    </w:rPr>
                    <w:t>Has</w:t>
                  </w:r>
                  <w:proofErr w:type="gramEnd"/>
                  <w:r w:rsidRPr="00A64673">
                    <w:rPr>
                      <w:rFonts w:ascii="Segoe UI" w:eastAsia="Times New Roman" w:hAnsi="Segoe UI" w:cs="Segoe UI"/>
                      <w:color w:val="633806"/>
                      <w:sz w:val="18"/>
                      <w:szCs w:val="18"/>
                    </w:rPr>
                    <w:t xml:space="preserve"> a general sense of intervention steps but the pathway is vague. Mentions referring to a reading specialist or SPED without describing Tier 2 first. Progress monitoring is mentioned but not clearly defined. SST is understood as a process but the candidate's role in it is unclear.</w:t>
                  </w:r>
                </w:p>
              </w:tc>
            </w:tr>
            <w:tr w:rsidR="00A64673" w:rsidRPr="00A64673" w14:paraId="198AE1DB" w14:textId="77777777" w:rsidTr="00A64673">
              <w:tc>
                <w:tcPr>
                  <w:tcW w:w="657" w:type="dxa"/>
                  <w:tcBorders>
                    <w:top w:val="single" w:sz="6" w:space="0" w:color="auto"/>
                    <w:left w:val="single" w:sz="6" w:space="0" w:color="auto"/>
                    <w:bottom w:val="single" w:sz="6" w:space="0" w:color="auto"/>
                    <w:right w:val="single" w:sz="6" w:space="0" w:color="auto"/>
                  </w:tcBorders>
                  <w:shd w:val="clear" w:color="auto" w:fill="FDE0C8"/>
                  <w:tcMar>
                    <w:top w:w="105" w:type="dxa"/>
                    <w:left w:w="120" w:type="dxa"/>
                    <w:bottom w:w="105" w:type="dxa"/>
                    <w:right w:w="120" w:type="dxa"/>
                  </w:tcMar>
                  <w:hideMark/>
                </w:tcPr>
                <w:p w14:paraId="239268B9" w14:textId="77777777" w:rsidR="00A64673" w:rsidRPr="00A64673" w:rsidRDefault="00A64673" w:rsidP="00A64673">
                  <w:pPr>
                    <w:spacing w:after="0" w:line="240" w:lineRule="auto"/>
                    <w:jc w:val="center"/>
                    <w:rPr>
                      <w:rFonts w:ascii="Segoe UI" w:eastAsia="Times New Roman" w:hAnsi="Segoe UI" w:cs="Segoe UI"/>
                      <w:color w:val="843C0C"/>
                      <w:sz w:val="20"/>
                      <w:szCs w:val="20"/>
                    </w:rPr>
                  </w:pPr>
                  <w:r w:rsidRPr="00A64673">
                    <w:rPr>
                      <w:rFonts w:ascii="Segoe UI" w:eastAsia="Times New Roman" w:hAnsi="Segoe UI" w:cs="Segoe UI"/>
                      <w:color w:val="843C0C"/>
                      <w:sz w:val="20"/>
                      <w:szCs w:val="20"/>
                    </w:rPr>
                    <w:t>4</w:t>
                  </w:r>
                </w:p>
              </w:tc>
              <w:tc>
                <w:tcPr>
                  <w:tcW w:w="6430" w:type="dxa"/>
                  <w:tcBorders>
                    <w:top w:val="single" w:sz="6" w:space="0" w:color="auto"/>
                    <w:left w:val="single" w:sz="6" w:space="0" w:color="auto"/>
                    <w:bottom w:val="single" w:sz="6" w:space="0" w:color="auto"/>
                    <w:right w:val="single" w:sz="6" w:space="0" w:color="auto"/>
                  </w:tcBorders>
                  <w:shd w:val="clear" w:color="auto" w:fill="FDE0C8"/>
                  <w:tcMar>
                    <w:top w:w="105" w:type="dxa"/>
                    <w:left w:w="120" w:type="dxa"/>
                    <w:bottom w:w="105" w:type="dxa"/>
                    <w:right w:w="120" w:type="dxa"/>
                  </w:tcMar>
                  <w:hideMark/>
                </w:tcPr>
                <w:p w14:paraId="42C84EFC" w14:textId="77777777" w:rsidR="00A64673" w:rsidRPr="00A64673" w:rsidRDefault="00A64673" w:rsidP="00A64673">
                  <w:pPr>
                    <w:spacing w:after="0" w:line="240" w:lineRule="auto"/>
                    <w:rPr>
                      <w:rFonts w:ascii="Segoe UI" w:eastAsia="Times New Roman" w:hAnsi="Segoe UI" w:cs="Segoe UI"/>
                      <w:color w:val="843C0C"/>
                      <w:sz w:val="18"/>
                      <w:szCs w:val="18"/>
                    </w:rPr>
                  </w:pPr>
                  <w:r w:rsidRPr="00A64673">
                    <w:rPr>
                      <w:rFonts w:ascii="Segoe UI" w:eastAsia="Times New Roman" w:hAnsi="Segoe UI" w:cs="Segoe UI"/>
                      <w:color w:val="843C0C"/>
                      <w:sz w:val="18"/>
                      <w:szCs w:val="18"/>
                    </w:rPr>
                    <w:t>Goes directly to referral without describing Tier 2 intervention. Cannot articulate what progress monitoring means in practice. Treats SST as a form to complete rather than a collaborative process. No awareness of ruling out other factors before assuming a disability.</w:t>
                  </w:r>
                </w:p>
              </w:tc>
            </w:tr>
            <w:tr w:rsidR="00A64673" w:rsidRPr="00A64673" w14:paraId="1EE10517" w14:textId="77777777" w:rsidTr="00A64673">
              <w:tc>
                <w:tcPr>
                  <w:tcW w:w="657" w:type="dxa"/>
                  <w:tcBorders>
                    <w:top w:val="single" w:sz="6" w:space="0" w:color="auto"/>
                    <w:left w:val="single" w:sz="6" w:space="0" w:color="auto"/>
                    <w:bottom w:val="single" w:sz="6" w:space="0" w:color="auto"/>
                    <w:right w:val="single" w:sz="6" w:space="0" w:color="auto"/>
                  </w:tcBorders>
                  <w:shd w:val="clear" w:color="auto" w:fill="FCEBEB"/>
                  <w:tcMar>
                    <w:top w:w="105" w:type="dxa"/>
                    <w:left w:w="120" w:type="dxa"/>
                    <w:bottom w:w="105" w:type="dxa"/>
                    <w:right w:w="120" w:type="dxa"/>
                  </w:tcMar>
                  <w:hideMark/>
                </w:tcPr>
                <w:p w14:paraId="00074CE7" w14:textId="77777777" w:rsidR="00A64673" w:rsidRPr="00A64673" w:rsidRDefault="00A64673" w:rsidP="00A64673">
                  <w:pPr>
                    <w:spacing w:after="0" w:line="240" w:lineRule="auto"/>
                    <w:jc w:val="center"/>
                    <w:rPr>
                      <w:rFonts w:ascii="Segoe UI" w:eastAsia="Times New Roman" w:hAnsi="Segoe UI" w:cs="Segoe UI"/>
                      <w:color w:val="791F1F"/>
                      <w:sz w:val="20"/>
                      <w:szCs w:val="20"/>
                    </w:rPr>
                  </w:pPr>
                  <w:r w:rsidRPr="00A64673">
                    <w:rPr>
                      <w:rFonts w:ascii="Segoe UI" w:eastAsia="Times New Roman" w:hAnsi="Segoe UI" w:cs="Segoe UI"/>
                      <w:color w:val="791F1F"/>
                      <w:sz w:val="20"/>
                      <w:szCs w:val="20"/>
                    </w:rPr>
                    <w:t>5</w:t>
                  </w:r>
                </w:p>
              </w:tc>
              <w:tc>
                <w:tcPr>
                  <w:tcW w:w="6430" w:type="dxa"/>
                  <w:tcBorders>
                    <w:top w:val="single" w:sz="6" w:space="0" w:color="auto"/>
                    <w:left w:val="single" w:sz="6" w:space="0" w:color="auto"/>
                    <w:bottom w:val="single" w:sz="6" w:space="0" w:color="auto"/>
                    <w:right w:val="single" w:sz="6" w:space="0" w:color="auto"/>
                  </w:tcBorders>
                  <w:shd w:val="clear" w:color="auto" w:fill="FCEBEB"/>
                  <w:tcMar>
                    <w:top w:w="105" w:type="dxa"/>
                    <w:left w:w="120" w:type="dxa"/>
                    <w:bottom w:w="105" w:type="dxa"/>
                    <w:right w:w="120" w:type="dxa"/>
                  </w:tcMar>
                  <w:hideMark/>
                </w:tcPr>
                <w:p w14:paraId="331DF231" w14:textId="77777777" w:rsidR="00A64673" w:rsidRPr="00A64673" w:rsidRDefault="00A64673" w:rsidP="00A64673">
                  <w:pPr>
                    <w:spacing w:after="0" w:line="240" w:lineRule="auto"/>
                    <w:rPr>
                      <w:rFonts w:ascii="Segoe UI" w:eastAsia="Times New Roman" w:hAnsi="Segoe UI" w:cs="Segoe UI"/>
                      <w:color w:val="791F1F"/>
                      <w:sz w:val="18"/>
                      <w:szCs w:val="18"/>
                    </w:rPr>
                  </w:pPr>
                  <w:r w:rsidRPr="00A64673">
                    <w:rPr>
                      <w:rFonts w:ascii="Segoe UI" w:eastAsia="Times New Roman" w:hAnsi="Segoe UI" w:cs="Segoe UI"/>
                      <w:color w:val="791F1F"/>
                      <w:sz w:val="18"/>
                      <w:szCs w:val="18"/>
                    </w:rPr>
                    <w:t xml:space="preserve">No knowledge of MTSS or intervention tiers. Would </w:t>
                  </w:r>
                  <w:proofErr w:type="gramStart"/>
                  <w:r w:rsidRPr="00A64673">
                    <w:rPr>
                      <w:rFonts w:ascii="Segoe UI" w:eastAsia="Times New Roman" w:hAnsi="Segoe UI" w:cs="Segoe UI"/>
                      <w:color w:val="791F1F"/>
                      <w:sz w:val="18"/>
                      <w:szCs w:val="18"/>
                    </w:rPr>
                    <w:t>refer the student</w:t>
                  </w:r>
                  <w:proofErr w:type="gramEnd"/>
                  <w:r w:rsidRPr="00A64673">
                    <w:rPr>
                      <w:rFonts w:ascii="Segoe UI" w:eastAsia="Times New Roman" w:hAnsi="Segoe UI" w:cs="Segoe UI"/>
                      <w:color w:val="791F1F"/>
                      <w:sz w:val="18"/>
                      <w:szCs w:val="18"/>
                    </w:rPr>
                    <w:t xml:space="preserve"> to SPED immediately or simply wait. Has no intervention strategies beyond re-teaching. Cannot explain what an SST is or when it is appropriate.</w:t>
                  </w:r>
                </w:p>
              </w:tc>
            </w:tr>
          </w:tbl>
          <w:p w14:paraId="322BE1BE" w14:textId="0B0DB9F5" w:rsidR="00A015EE" w:rsidRPr="003F40CF" w:rsidRDefault="00A015EE" w:rsidP="00BF70E2">
            <w:pPr>
              <w:spacing w:after="0" w:line="240" w:lineRule="auto"/>
            </w:pPr>
          </w:p>
        </w:tc>
      </w:tr>
      <w:tr w:rsidR="00B62D38" w:rsidRPr="003F40CF" w14:paraId="34CC644F" w14:textId="77777777" w:rsidTr="00A64673">
        <w:trPr>
          <w:trHeight w:val="10268"/>
        </w:trPr>
        <w:tc>
          <w:tcPr>
            <w:tcW w:w="498" w:type="dxa"/>
            <w:vMerge/>
          </w:tcPr>
          <w:p w14:paraId="44D6387B" w14:textId="77777777" w:rsidR="00B62D38" w:rsidRPr="003F40CF" w:rsidRDefault="00B62D38" w:rsidP="001429AC">
            <w:pPr>
              <w:spacing w:after="0" w:line="240" w:lineRule="auto"/>
            </w:pPr>
          </w:p>
        </w:tc>
        <w:tc>
          <w:tcPr>
            <w:tcW w:w="9667" w:type="dxa"/>
            <w:gridSpan w:val="2"/>
          </w:tcPr>
          <w:p w14:paraId="6941AB89" w14:textId="77777777" w:rsidR="00B62D38" w:rsidRPr="003F40CF" w:rsidRDefault="00B62D38" w:rsidP="008B73D4">
            <w:pPr>
              <w:spacing w:after="0" w:line="240" w:lineRule="auto"/>
            </w:pPr>
            <w:r>
              <w:t>Notes:</w:t>
            </w:r>
          </w:p>
          <w:p w14:paraId="175E9358" w14:textId="77777777" w:rsidR="00B62D38" w:rsidRPr="003F40CF" w:rsidRDefault="00B62D38" w:rsidP="008B73D4">
            <w:pPr>
              <w:spacing w:after="0" w:line="240" w:lineRule="auto"/>
            </w:pPr>
          </w:p>
          <w:p w14:paraId="22475204" w14:textId="77777777" w:rsidR="00B62D38" w:rsidRPr="003F40CF" w:rsidRDefault="00B62D38" w:rsidP="008B73D4">
            <w:pPr>
              <w:spacing w:after="0" w:line="240" w:lineRule="auto"/>
            </w:pPr>
          </w:p>
          <w:p w14:paraId="25221C07" w14:textId="77777777" w:rsidR="00B62D38" w:rsidRPr="003F40CF" w:rsidRDefault="00B62D38" w:rsidP="008B73D4">
            <w:pPr>
              <w:spacing w:after="0" w:line="240" w:lineRule="auto"/>
            </w:pPr>
          </w:p>
          <w:p w14:paraId="2899F157" w14:textId="77777777" w:rsidR="00B62D38" w:rsidRPr="003F40CF" w:rsidRDefault="00B62D38" w:rsidP="008B73D4">
            <w:pPr>
              <w:spacing w:after="0" w:line="240" w:lineRule="auto"/>
            </w:pPr>
          </w:p>
        </w:tc>
      </w:tr>
      <w:tr w:rsidR="00B62D38" w:rsidRPr="003F40CF" w14:paraId="4F3F0A5B" w14:textId="77777777" w:rsidTr="00A64673">
        <w:trPr>
          <w:trHeight w:val="1178"/>
        </w:trPr>
        <w:tc>
          <w:tcPr>
            <w:tcW w:w="498" w:type="dxa"/>
            <w:vMerge/>
            <w:tcBorders>
              <w:bottom w:val="single" w:sz="4" w:space="0" w:color="auto"/>
            </w:tcBorders>
          </w:tcPr>
          <w:p w14:paraId="2030EC0A" w14:textId="77777777" w:rsidR="00B62D38" w:rsidRPr="003F40CF" w:rsidRDefault="00B62D38" w:rsidP="001429AC">
            <w:pPr>
              <w:spacing w:after="0" w:line="240" w:lineRule="auto"/>
            </w:pPr>
          </w:p>
        </w:tc>
        <w:tc>
          <w:tcPr>
            <w:tcW w:w="9667" w:type="dxa"/>
            <w:gridSpan w:val="2"/>
            <w:tcBorders>
              <w:bottom w:val="single" w:sz="4" w:space="0" w:color="auto"/>
            </w:tcBorders>
            <w:vAlign w:val="center"/>
          </w:tcPr>
          <w:p w14:paraId="0FDBFE19" w14:textId="77777777" w:rsidR="00B62D38" w:rsidRDefault="00B62D38" w:rsidP="001429AC">
            <w:pPr>
              <w:spacing w:after="0" w:line="240" w:lineRule="auto"/>
              <w:jc w:val="center"/>
            </w:pPr>
            <w:r w:rsidRPr="003F40CF">
              <w:t>Your Rating</w:t>
            </w:r>
          </w:p>
          <w:p w14:paraId="05AFBCFC" w14:textId="77777777" w:rsidR="00B62D38" w:rsidRPr="00CD33E9" w:rsidRDefault="00B62D38" w:rsidP="001429AC">
            <w:pPr>
              <w:spacing w:after="0" w:line="240" w:lineRule="auto"/>
              <w:jc w:val="center"/>
              <w:rPr>
                <w:sz w:val="16"/>
                <w:szCs w:val="16"/>
              </w:rPr>
            </w:pPr>
          </w:p>
          <w:p w14:paraId="41F1AFFE" w14:textId="77777777" w:rsidR="00B62D38" w:rsidRPr="00B15B1B" w:rsidRDefault="00B62D38" w:rsidP="001429AC">
            <w:pPr>
              <w:spacing w:after="0" w:line="240" w:lineRule="auto"/>
            </w:pPr>
            <w:r w:rsidRPr="003F40CF">
              <w:t>Superior</w:t>
            </w:r>
            <w:r>
              <w:t xml:space="preserve">                        Good                        Average                        Fair                  </w:t>
            </w:r>
            <w:r w:rsidRPr="00B15B1B">
              <w:t xml:space="preserve">         </w:t>
            </w:r>
            <w:r>
              <w:t>Poor</w:t>
            </w:r>
          </w:p>
          <w:p w14:paraId="6FF96FB3" w14:textId="77777777" w:rsidR="00B62D38" w:rsidRPr="003F40CF" w:rsidRDefault="00B62D38" w:rsidP="001429AC">
            <w:pPr>
              <w:spacing w:after="0" w:line="240" w:lineRule="auto"/>
            </w:pPr>
            <w:r w:rsidRPr="003F40CF">
              <w:t xml:space="preserve">         1         </w:t>
            </w:r>
            <w:r>
              <w:t xml:space="preserve">          </w:t>
            </w:r>
            <w:r w:rsidRPr="003F40CF">
              <w:t xml:space="preserve">             2                </w:t>
            </w:r>
            <w:r>
              <w:t xml:space="preserve">                  3           </w:t>
            </w:r>
            <w:r w:rsidRPr="003F40CF">
              <w:t xml:space="preserve">         </w:t>
            </w:r>
            <w:r>
              <w:t xml:space="preserve">    </w:t>
            </w:r>
            <w:r w:rsidRPr="003F40CF">
              <w:t xml:space="preserve">   </w:t>
            </w:r>
            <w:r>
              <w:t xml:space="preserve">     4                   </w:t>
            </w:r>
            <w:r w:rsidRPr="003F40CF">
              <w:t xml:space="preserve"> </w:t>
            </w:r>
            <w:r>
              <w:t xml:space="preserve">  </w:t>
            </w:r>
            <w:r w:rsidRPr="003F40CF">
              <w:t xml:space="preserve">           5</w:t>
            </w:r>
          </w:p>
        </w:tc>
      </w:tr>
    </w:tbl>
    <w:p w14:paraId="407D274A" w14:textId="77777777" w:rsidR="00B62D38" w:rsidRDefault="00B62D38"/>
    <w:p w14:paraId="1C5920BF" w14:textId="77777777" w:rsidR="00B62D38" w:rsidRPr="00B62D38" w:rsidRDefault="00B62D38" w:rsidP="00B62D38">
      <w:pPr>
        <w:tabs>
          <w:tab w:val="left" w:pos="1815"/>
        </w:tabs>
      </w:pPr>
      <w:r>
        <w:br w:type="page"/>
      </w: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241"/>
        <w:gridCol w:w="2007"/>
        <w:gridCol w:w="848"/>
        <w:gridCol w:w="6802"/>
      </w:tblGrid>
      <w:tr w:rsidR="00AB269C" w:rsidRPr="003F40CF" w14:paraId="46E27DBD" w14:textId="77777777" w:rsidTr="00431868">
        <w:trPr>
          <w:trHeight w:val="11978"/>
        </w:trPr>
        <w:tc>
          <w:tcPr>
            <w:tcW w:w="868" w:type="dxa"/>
            <w:gridSpan w:val="2"/>
            <w:vMerge w:val="restart"/>
            <w:textDirection w:val="btLr"/>
            <w:vAlign w:val="center"/>
          </w:tcPr>
          <w:p w14:paraId="09B79CCE" w14:textId="68095D74" w:rsidR="00AB269C" w:rsidRPr="003F40CF" w:rsidRDefault="009E5CDC" w:rsidP="00AB269C">
            <w:pPr>
              <w:spacing w:after="0" w:line="240" w:lineRule="auto"/>
              <w:ind w:left="113" w:right="113"/>
              <w:jc w:val="center"/>
              <w:rPr>
                <w:b/>
              </w:rPr>
            </w:pPr>
            <w:r>
              <w:rPr>
                <w:b/>
              </w:rPr>
              <w:lastRenderedPageBreak/>
              <w:t>Math Discourse</w:t>
            </w:r>
          </w:p>
        </w:tc>
        <w:tc>
          <w:tcPr>
            <w:tcW w:w="2855" w:type="dxa"/>
            <w:gridSpan w:val="2"/>
          </w:tcPr>
          <w:p w14:paraId="72117A81" w14:textId="77777777" w:rsidR="00AB269C" w:rsidRDefault="00AB269C" w:rsidP="00AB269C">
            <w:pPr>
              <w:pStyle w:val="ListParagraph"/>
              <w:spacing w:after="0" w:line="240" w:lineRule="auto"/>
              <w:ind w:left="360"/>
            </w:pPr>
            <w:r>
              <w:t xml:space="preserve"> Question</w:t>
            </w:r>
          </w:p>
          <w:p w14:paraId="06F3BD76" w14:textId="23959A7B" w:rsidR="00AB269C" w:rsidRPr="003F40CF" w:rsidRDefault="00AB269C" w:rsidP="00AB269C">
            <w:pPr>
              <w:spacing w:after="0" w:line="240" w:lineRule="auto"/>
            </w:pPr>
            <w:r w:rsidRPr="00CA4C18">
              <w:t>We use Reveal Math. How have you used a problem-based curriculum to engage students who struggle with math discourse or explaining their thinking?</w:t>
            </w:r>
          </w:p>
        </w:tc>
        <w:tc>
          <w:tcPr>
            <w:tcW w:w="6802" w:type="dxa"/>
          </w:tcPr>
          <w:p w14:paraId="4FB7FE01" w14:textId="77777777" w:rsidR="00AB269C" w:rsidRPr="003F40CF" w:rsidRDefault="00AB269C" w:rsidP="00AB269C">
            <w:pPr>
              <w:spacing w:after="0" w:line="240" w:lineRule="auto"/>
              <w:jc w:val="center"/>
            </w:pPr>
            <w:r w:rsidRPr="003F40CF">
              <w:t>Behaviors</w:t>
            </w:r>
          </w:p>
          <w:tbl>
            <w:tblPr>
              <w:tblW w:w="6997" w:type="dxa"/>
              <w:tblLayout w:type="fixed"/>
              <w:tblCellMar>
                <w:left w:w="0" w:type="dxa"/>
                <w:right w:w="0" w:type="dxa"/>
              </w:tblCellMar>
              <w:tblLook w:val="04A0" w:firstRow="1" w:lastRow="0" w:firstColumn="1" w:lastColumn="0" w:noHBand="0" w:noVBand="1"/>
            </w:tblPr>
            <w:tblGrid>
              <w:gridCol w:w="657"/>
              <w:gridCol w:w="6340"/>
            </w:tblGrid>
            <w:tr w:rsidR="009E5CDC" w:rsidRPr="009E5CDC" w14:paraId="06126B1D" w14:textId="77777777" w:rsidTr="009E5CDC">
              <w:trPr>
                <w:tblHeader/>
              </w:trPr>
              <w:tc>
                <w:tcPr>
                  <w:tcW w:w="657" w:type="dxa"/>
                  <w:tcBorders>
                    <w:top w:val="single" w:sz="6" w:space="0" w:color="auto"/>
                    <w:left w:val="single" w:sz="6" w:space="0" w:color="auto"/>
                    <w:bottom w:val="single" w:sz="6" w:space="0" w:color="auto"/>
                    <w:right w:val="single" w:sz="6" w:space="0" w:color="auto"/>
                  </w:tcBorders>
                  <w:tcMar>
                    <w:top w:w="90" w:type="dxa"/>
                    <w:left w:w="120" w:type="dxa"/>
                    <w:bottom w:w="90" w:type="dxa"/>
                    <w:right w:w="120" w:type="dxa"/>
                  </w:tcMar>
                  <w:vAlign w:val="center"/>
                  <w:hideMark/>
                </w:tcPr>
                <w:p w14:paraId="095098F4" w14:textId="77777777" w:rsidR="009E5CDC" w:rsidRPr="009E5CDC" w:rsidRDefault="009E5CDC" w:rsidP="009E5CDC">
                  <w:pPr>
                    <w:spacing w:after="0" w:line="240" w:lineRule="auto"/>
                    <w:jc w:val="center"/>
                    <w:rPr>
                      <w:rFonts w:ascii="Segoe UI" w:eastAsia="Times New Roman" w:hAnsi="Segoe UI" w:cs="Segoe UI"/>
                      <w:color w:val="000000"/>
                      <w:sz w:val="17"/>
                      <w:szCs w:val="17"/>
                    </w:rPr>
                  </w:pPr>
                  <w:r w:rsidRPr="009E5CDC">
                    <w:rPr>
                      <w:rFonts w:ascii="Segoe UI" w:eastAsia="Times New Roman" w:hAnsi="Segoe UI" w:cs="Segoe UI"/>
                      <w:color w:val="000000"/>
                      <w:sz w:val="17"/>
                      <w:szCs w:val="17"/>
                    </w:rPr>
                    <w:t>Score</w:t>
                  </w:r>
                </w:p>
              </w:tc>
              <w:tc>
                <w:tcPr>
                  <w:tcW w:w="6340" w:type="dxa"/>
                  <w:tcBorders>
                    <w:top w:val="single" w:sz="6" w:space="0" w:color="auto"/>
                    <w:left w:val="single" w:sz="6" w:space="0" w:color="auto"/>
                    <w:bottom w:val="single" w:sz="6" w:space="0" w:color="auto"/>
                    <w:right w:val="single" w:sz="6" w:space="0" w:color="auto"/>
                  </w:tcBorders>
                  <w:tcMar>
                    <w:top w:w="90" w:type="dxa"/>
                    <w:left w:w="120" w:type="dxa"/>
                    <w:bottom w:w="90" w:type="dxa"/>
                    <w:right w:w="120" w:type="dxa"/>
                  </w:tcMar>
                  <w:vAlign w:val="center"/>
                  <w:hideMark/>
                </w:tcPr>
                <w:p w14:paraId="7408863B" w14:textId="77777777" w:rsidR="009E5CDC" w:rsidRPr="009E5CDC" w:rsidRDefault="009E5CDC" w:rsidP="009E5CDC">
                  <w:pPr>
                    <w:spacing w:after="0" w:line="240" w:lineRule="auto"/>
                    <w:jc w:val="center"/>
                    <w:rPr>
                      <w:rFonts w:ascii="Segoe UI" w:eastAsia="Times New Roman" w:hAnsi="Segoe UI" w:cs="Segoe UI"/>
                      <w:color w:val="000000"/>
                      <w:sz w:val="17"/>
                      <w:szCs w:val="17"/>
                    </w:rPr>
                  </w:pPr>
                  <w:r w:rsidRPr="009E5CDC">
                    <w:rPr>
                      <w:rFonts w:ascii="Segoe UI" w:eastAsia="Times New Roman" w:hAnsi="Segoe UI" w:cs="Segoe UI"/>
                      <w:color w:val="000000"/>
                      <w:sz w:val="17"/>
                      <w:szCs w:val="17"/>
                    </w:rPr>
                    <w:t>What the candidate says / demonstrates</w:t>
                  </w:r>
                </w:p>
              </w:tc>
            </w:tr>
            <w:tr w:rsidR="009E5CDC" w:rsidRPr="009E5CDC" w14:paraId="1509B1E6" w14:textId="77777777" w:rsidTr="009E5CDC">
              <w:tc>
                <w:tcPr>
                  <w:tcW w:w="657" w:type="dxa"/>
                  <w:tcBorders>
                    <w:top w:val="single" w:sz="6" w:space="0" w:color="auto"/>
                    <w:left w:val="single" w:sz="6" w:space="0" w:color="auto"/>
                    <w:bottom w:val="single" w:sz="6" w:space="0" w:color="auto"/>
                    <w:right w:val="single" w:sz="6" w:space="0" w:color="auto"/>
                  </w:tcBorders>
                  <w:shd w:val="clear" w:color="auto" w:fill="EAF3DE"/>
                  <w:tcMar>
                    <w:top w:w="105" w:type="dxa"/>
                    <w:left w:w="120" w:type="dxa"/>
                    <w:bottom w:w="105" w:type="dxa"/>
                    <w:right w:w="120" w:type="dxa"/>
                  </w:tcMar>
                  <w:hideMark/>
                </w:tcPr>
                <w:p w14:paraId="0BA3FDBF" w14:textId="77777777" w:rsidR="009E5CDC" w:rsidRPr="009E5CDC" w:rsidRDefault="009E5CDC" w:rsidP="009E5CDC">
                  <w:pPr>
                    <w:spacing w:after="0" w:line="240" w:lineRule="auto"/>
                    <w:jc w:val="center"/>
                    <w:rPr>
                      <w:rFonts w:ascii="Segoe UI" w:eastAsia="Times New Roman" w:hAnsi="Segoe UI" w:cs="Segoe UI"/>
                      <w:color w:val="27500A"/>
                      <w:sz w:val="20"/>
                      <w:szCs w:val="20"/>
                    </w:rPr>
                  </w:pPr>
                  <w:r w:rsidRPr="009E5CDC">
                    <w:rPr>
                      <w:rFonts w:ascii="Segoe UI" w:eastAsia="Times New Roman" w:hAnsi="Segoe UI" w:cs="Segoe UI"/>
                      <w:color w:val="27500A"/>
                      <w:sz w:val="20"/>
                      <w:szCs w:val="20"/>
                    </w:rPr>
                    <w:t>1</w:t>
                  </w:r>
                </w:p>
              </w:tc>
              <w:tc>
                <w:tcPr>
                  <w:tcW w:w="6340" w:type="dxa"/>
                  <w:tcBorders>
                    <w:top w:val="single" w:sz="6" w:space="0" w:color="auto"/>
                    <w:left w:val="single" w:sz="6" w:space="0" w:color="auto"/>
                    <w:bottom w:val="single" w:sz="6" w:space="0" w:color="auto"/>
                    <w:right w:val="single" w:sz="6" w:space="0" w:color="auto"/>
                  </w:tcBorders>
                  <w:shd w:val="clear" w:color="auto" w:fill="EAF3DE"/>
                  <w:tcMar>
                    <w:top w:w="105" w:type="dxa"/>
                    <w:left w:w="120" w:type="dxa"/>
                    <w:bottom w:w="105" w:type="dxa"/>
                    <w:right w:w="120" w:type="dxa"/>
                  </w:tcMar>
                  <w:hideMark/>
                </w:tcPr>
                <w:p w14:paraId="2D4A436F" w14:textId="77777777" w:rsidR="009E5CDC" w:rsidRPr="009E5CDC" w:rsidRDefault="009E5CDC" w:rsidP="009E5CDC">
                  <w:pPr>
                    <w:spacing w:after="0" w:line="240" w:lineRule="auto"/>
                    <w:rPr>
                      <w:rFonts w:ascii="Segoe UI" w:eastAsia="Times New Roman" w:hAnsi="Segoe UI" w:cs="Segoe UI"/>
                      <w:color w:val="27500A"/>
                      <w:sz w:val="18"/>
                      <w:szCs w:val="18"/>
                    </w:rPr>
                  </w:pPr>
                  <w:r w:rsidRPr="009E5CDC">
                    <w:rPr>
                      <w:rFonts w:ascii="Segoe UI" w:eastAsia="Times New Roman" w:hAnsi="Segoe UI" w:cs="Segoe UI"/>
                      <w:color w:val="27500A"/>
                      <w:sz w:val="18"/>
                      <w:szCs w:val="18"/>
                    </w:rPr>
                    <w:t>Understands that math discourse is an explicitly taught skill, not a natural ability. Describes sentence stems, partner talk structures, anchor charts for mathematical language, and a classroom culture where mistakes are learning opportunities. Demonstrates gradual release of discourse responsibility to students over time. Familiar with Reveal Math or a comparable problem-based curriculum.</w:t>
                  </w:r>
                </w:p>
              </w:tc>
            </w:tr>
            <w:tr w:rsidR="009E5CDC" w:rsidRPr="009E5CDC" w14:paraId="379A1165" w14:textId="77777777" w:rsidTr="009E5CDC">
              <w:tc>
                <w:tcPr>
                  <w:tcW w:w="657" w:type="dxa"/>
                  <w:tcBorders>
                    <w:top w:val="single" w:sz="6" w:space="0" w:color="auto"/>
                    <w:left w:val="single" w:sz="6" w:space="0" w:color="auto"/>
                    <w:bottom w:val="single" w:sz="6" w:space="0" w:color="auto"/>
                    <w:right w:val="single" w:sz="6" w:space="0" w:color="auto"/>
                  </w:tcBorders>
                  <w:shd w:val="clear" w:color="auto" w:fill="D6ECC2"/>
                  <w:tcMar>
                    <w:top w:w="105" w:type="dxa"/>
                    <w:left w:w="120" w:type="dxa"/>
                    <w:bottom w:w="105" w:type="dxa"/>
                    <w:right w:w="120" w:type="dxa"/>
                  </w:tcMar>
                  <w:hideMark/>
                </w:tcPr>
                <w:p w14:paraId="2FFA7D5A" w14:textId="77777777" w:rsidR="009E5CDC" w:rsidRPr="009E5CDC" w:rsidRDefault="009E5CDC" w:rsidP="009E5CDC">
                  <w:pPr>
                    <w:spacing w:after="0" w:line="240" w:lineRule="auto"/>
                    <w:jc w:val="center"/>
                    <w:rPr>
                      <w:rFonts w:ascii="Segoe UI" w:eastAsia="Times New Roman" w:hAnsi="Segoe UI" w:cs="Segoe UI"/>
                      <w:color w:val="27500A"/>
                      <w:sz w:val="20"/>
                      <w:szCs w:val="20"/>
                    </w:rPr>
                  </w:pPr>
                  <w:r w:rsidRPr="009E5CDC">
                    <w:rPr>
                      <w:rFonts w:ascii="Segoe UI" w:eastAsia="Times New Roman" w:hAnsi="Segoe UI" w:cs="Segoe UI"/>
                      <w:color w:val="27500A"/>
                      <w:sz w:val="20"/>
                      <w:szCs w:val="20"/>
                    </w:rPr>
                    <w:t>2</w:t>
                  </w:r>
                </w:p>
              </w:tc>
              <w:tc>
                <w:tcPr>
                  <w:tcW w:w="6340" w:type="dxa"/>
                  <w:tcBorders>
                    <w:top w:val="single" w:sz="6" w:space="0" w:color="auto"/>
                    <w:left w:val="single" w:sz="6" w:space="0" w:color="auto"/>
                    <w:bottom w:val="single" w:sz="6" w:space="0" w:color="auto"/>
                    <w:right w:val="single" w:sz="6" w:space="0" w:color="auto"/>
                  </w:tcBorders>
                  <w:shd w:val="clear" w:color="auto" w:fill="D6ECC2"/>
                  <w:tcMar>
                    <w:top w:w="105" w:type="dxa"/>
                    <w:left w:w="120" w:type="dxa"/>
                    <w:bottom w:w="105" w:type="dxa"/>
                    <w:right w:w="120" w:type="dxa"/>
                  </w:tcMar>
                  <w:hideMark/>
                </w:tcPr>
                <w:p w14:paraId="37A7B366" w14:textId="77777777" w:rsidR="009E5CDC" w:rsidRPr="009E5CDC" w:rsidRDefault="009E5CDC" w:rsidP="009E5CDC">
                  <w:pPr>
                    <w:spacing w:after="0" w:line="240" w:lineRule="auto"/>
                    <w:rPr>
                      <w:rFonts w:ascii="Segoe UI" w:eastAsia="Times New Roman" w:hAnsi="Segoe UI" w:cs="Segoe UI"/>
                      <w:color w:val="27500A"/>
                      <w:sz w:val="18"/>
                      <w:szCs w:val="18"/>
                    </w:rPr>
                  </w:pPr>
                  <w:r w:rsidRPr="009E5CDC">
                    <w:rPr>
                      <w:rFonts w:ascii="Segoe UI" w:eastAsia="Times New Roman" w:hAnsi="Segoe UI" w:cs="Segoe UI"/>
                      <w:color w:val="27500A"/>
                      <w:sz w:val="18"/>
                      <w:szCs w:val="18"/>
                    </w:rPr>
                    <w:t xml:space="preserve">Uses scaffolds for math discourse and can describe them. </w:t>
                  </w:r>
                  <w:proofErr w:type="gramStart"/>
                  <w:r w:rsidRPr="009E5CDC">
                    <w:rPr>
                      <w:rFonts w:ascii="Segoe UI" w:eastAsia="Times New Roman" w:hAnsi="Segoe UI" w:cs="Segoe UI"/>
                      <w:color w:val="27500A"/>
                      <w:sz w:val="18"/>
                      <w:szCs w:val="18"/>
                    </w:rPr>
                    <w:t>Has</w:t>
                  </w:r>
                  <w:proofErr w:type="gramEnd"/>
                  <w:r w:rsidRPr="009E5CDC">
                    <w:rPr>
                      <w:rFonts w:ascii="Segoe UI" w:eastAsia="Times New Roman" w:hAnsi="Segoe UI" w:cs="Segoe UI"/>
                      <w:color w:val="27500A"/>
                      <w:sz w:val="18"/>
                      <w:szCs w:val="18"/>
                    </w:rPr>
                    <w:t xml:space="preserve"> strategies for building academic vocabulary and making thinking visible. May not name Reveal Math but shows transferable knowledge of problem-based approaches. Culture of risk-taking is present but not fully developed.</w:t>
                  </w:r>
                </w:p>
              </w:tc>
            </w:tr>
            <w:tr w:rsidR="009E5CDC" w:rsidRPr="009E5CDC" w14:paraId="6A2F82C4" w14:textId="77777777" w:rsidTr="009E5CDC">
              <w:tc>
                <w:tcPr>
                  <w:tcW w:w="657" w:type="dxa"/>
                  <w:tcBorders>
                    <w:top w:val="single" w:sz="6" w:space="0" w:color="auto"/>
                    <w:left w:val="single" w:sz="6" w:space="0" w:color="auto"/>
                    <w:bottom w:val="single" w:sz="6" w:space="0" w:color="auto"/>
                    <w:right w:val="single" w:sz="6" w:space="0" w:color="auto"/>
                  </w:tcBorders>
                  <w:shd w:val="clear" w:color="auto" w:fill="FAEEDA"/>
                  <w:tcMar>
                    <w:top w:w="105" w:type="dxa"/>
                    <w:left w:w="120" w:type="dxa"/>
                    <w:bottom w:w="105" w:type="dxa"/>
                    <w:right w:w="120" w:type="dxa"/>
                  </w:tcMar>
                  <w:hideMark/>
                </w:tcPr>
                <w:p w14:paraId="2C9A1228" w14:textId="77777777" w:rsidR="009E5CDC" w:rsidRPr="009E5CDC" w:rsidRDefault="009E5CDC" w:rsidP="009E5CDC">
                  <w:pPr>
                    <w:spacing w:after="0" w:line="240" w:lineRule="auto"/>
                    <w:jc w:val="center"/>
                    <w:rPr>
                      <w:rFonts w:ascii="Segoe UI" w:eastAsia="Times New Roman" w:hAnsi="Segoe UI" w:cs="Segoe UI"/>
                      <w:color w:val="633806"/>
                      <w:sz w:val="20"/>
                      <w:szCs w:val="20"/>
                    </w:rPr>
                  </w:pPr>
                  <w:r w:rsidRPr="009E5CDC">
                    <w:rPr>
                      <w:rFonts w:ascii="Segoe UI" w:eastAsia="Times New Roman" w:hAnsi="Segoe UI" w:cs="Segoe UI"/>
                      <w:color w:val="633806"/>
                      <w:sz w:val="20"/>
                      <w:szCs w:val="20"/>
                    </w:rPr>
                    <w:t>3</w:t>
                  </w:r>
                </w:p>
              </w:tc>
              <w:tc>
                <w:tcPr>
                  <w:tcW w:w="6340" w:type="dxa"/>
                  <w:tcBorders>
                    <w:top w:val="single" w:sz="6" w:space="0" w:color="auto"/>
                    <w:left w:val="single" w:sz="6" w:space="0" w:color="auto"/>
                    <w:bottom w:val="single" w:sz="6" w:space="0" w:color="auto"/>
                    <w:right w:val="single" w:sz="6" w:space="0" w:color="auto"/>
                  </w:tcBorders>
                  <w:shd w:val="clear" w:color="auto" w:fill="FAEEDA"/>
                  <w:tcMar>
                    <w:top w:w="105" w:type="dxa"/>
                    <w:left w:w="120" w:type="dxa"/>
                    <w:bottom w:w="105" w:type="dxa"/>
                    <w:right w:w="120" w:type="dxa"/>
                  </w:tcMar>
                  <w:hideMark/>
                </w:tcPr>
                <w:p w14:paraId="2DB7406E" w14:textId="77777777" w:rsidR="009E5CDC" w:rsidRPr="009E5CDC" w:rsidRDefault="009E5CDC" w:rsidP="009E5CDC">
                  <w:pPr>
                    <w:spacing w:after="0" w:line="240" w:lineRule="auto"/>
                    <w:rPr>
                      <w:rFonts w:ascii="Segoe UI" w:eastAsia="Times New Roman" w:hAnsi="Segoe UI" w:cs="Segoe UI"/>
                      <w:color w:val="633806"/>
                      <w:sz w:val="18"/>
                      <w:szCs w:val="18"/>
                    </w:rPr>
                  </w:pPr>
                  <w:r w:rsidRPr="009E5CDC">
                    <w:rPr>
                      <w:rFonts w:ascii="Segoe UI" w:eastAsia="Times New Roman" w:hAnsi="Segoe UI" w:cs="Segoe UI"/>
                      <w:color w:val="633806"/>
                      <w:sz w:val="18"/>
                      <w:szCs w:val="18"/>
                    </w:rPr>
                    <w:t xml:space="preserve">Aware that discourse is </w:t>
                  </w:r>
                  <w:proofErr w:type="gramStart"/>
                  <w:r w:rsidRPr="009E5CDC">
                    <w:rPr>
                      <w:rFonts w:ascii="Segoe UI" w:eastAsia="Times New Roman" w:hAnsi="Segoe UI" w:cs="Segoe UI"/>
                      <w:color w:val="633806"/>
                      <w:sz w:val="18"/>
                      <w:szCs w:val="18"/>
                    </w:rPr>
                    <w:t>important</w:t>
                  </w:r>
                  <w:proofErr w:type="gramEnd"/>
                  <w:r w:rsidRPr="009E5CDC">
                    <w:rPr>
                      <w:rFonts w:ascii="Segoe UI" w:eastAsia="Times New Roman" w:hAnsi="Segoe UI" w:cs="Segoe UI"/>
                      <w:color w:val="633806"/>
                      <w:sz w:val="18"/>
                      <w:szCs w:val="18"/>
                    </w:rPr>
                    <w:t xml:space="preserve"> but strategies are limited or vague. "I use think-pair-share" without describing how it is taught or structured. Struggling students are encouraged to participate but not explicitly supported in doing so. Problem-based curriculum is new or underused.</w:t>
                  </w:r>
                </w:p>
              </w:tc>
            </w:tr>
            <w:tr w:rsidR="009E5CDC" w:rsidRPr="009E5CDC" w14:paraId="6462BD19" w14:textId="77777777" w:rsidTr="009E5CDC">
              <w:tc>
                <w:tcPr>
                  <w:tcW w:w="657" w:type="dxa"/>
                  <w:tcBorders>
                    <w:top w:val="single" w:sz="6" w:space="0" w:color="auto"/>
                    <w:left w:val="single" w:sz="6" w:space="0" w:color="auto"/>
                    <w:bottom w:val="single" w:sz="6" w:space="0" w:color="auto"/>
                    <w:right w:val="single" w:sz="6" w:space="0" w:color="auto"/>
                  </w:tcBorders>
                  <w:shd w:val="clear" w:color="auto" w:fill="FDE0C8"/>
                  <w:tcMar>
                    <w:top w:w="105" w:type="dxa"/>
                    <w:left w:w="120" w:type="dxa"/>
                    <w:bottom w:w="105" w:type="dxa"/>
                    <w:right w:w="120" w:type="dxa"/>
                  </w:tcMar>
                  <w:hideMark/>
                </w:tcPr>
                <w:p w14:paraId="3BB88BFE" w14:textId="77777777" w:rsidR="009E5CDC" w:rsidRPr="009E5CDC" w:rsidRDefault="009E5CDC" w:rsidP="009E5CDC">
                  <w:pPr>
                    <w:spacing w:after="0" w:line="240" w:lineRule="auto"/>
                    <w:jc w:val="center"/>
                    <w:rPr>
                      <w:rFonts w:ascii="Segoe UI" w:eastAsia="Times New Roman" w:hAnsi="Segoe UI" w:cs="Segoe UI"/>
                      <w:color w:val="843C0C"/>
                      <w:sz w:val="20"/>
                      <w:szCs w:val="20"/>
                    </w:rPr>
                  </w:pPr>
                  <w:r w:rsidRPr="009E5CDC">
                    <w:rPr>
                      <w:rFonts w:ascii="Segoe UI" w:eastAsia="Times New Roman" w:hAnsi="Segoe UI" w:cs="Segoe UI"/>
                      <w:color w:val="843C0C"/>
                      <w:sz w:val="20"/>
                      <w:szCs w:val="20"/>
                    </w:rPr>
                    <w:t>4</w:t>
                  </w:r>
                </w:p>
              </w:tc>
              <w:tc>
                <w:tcPr>
                  <w:tcW w:w="6340" w:type="dxa"/>
                  <w:tcBorders>
                    <w:top w:val="single" w:sz="6" w:space="0" w:color="auto"/>
                    <w:left w:val="single" w:sz="6" w:space="0" w:color="auto"/>
                    <w:bottom w:val="single" w:sz="6" w:space="0" w:color="auto"/>
                    <w:right w:val="single" w:sz="6" w:space="0" w:color="auto"/>
                  </w:tcBorders>
                  <w:shd w:val="clear" w:color="auto" w:fill="FDE0C8"/>
                  <w:tcMar>
                    <w:top w:w="105" w:type="dxa"/>
                    <w:left w:w="120" w:type="dxa"/>
                    <w:bottom w:w="105" w:type="dxa"/>
                    <w:right w:w="120" w:type="dxa"/>
                  </w:tcMar>
                  <w:hideMark/>
                </w:tcPr>
                <w:p w14:paraId="31DF739B" w14:textId="77777777" w:rsidR="009E5CDC" w:rsidRPr="009E5CDC" w:rsidRDefault="009E5CDC" w:rsidP="009E5CDC">
                  <w:pPr>
                    <w:spacing w:after="0" w:line="240" w:lineRule="auto"/>
                    <w:rPr>
                      <w:rFonts w:ascii="Segoe UI" w:eastAsia="Times New Roman" w:hAnsi="Segoe UI" w:cs="Segoe UI"/>
                      <w:color w:val="843C0C"/>
                      <w:sz w:val="18"/>
                      <w:szCs w:val="18"/>
                    </w:rPr>
                  </w:pPr>
                  <w:r w:rsidRPr="009E5CDC">
                    <w:rPr>
                      <w:rFonts w:ascii="Segoe UI" w:eastAsia="Times New Roman" w:hAnsi="Segoe UI" w:cs="Segoe UI"/>
                      <w:color w:val="843C0C"/>
                      <w:sz w:val="18"/>
                      <w:szCs w:val="18"/>
                    </w:rPr>
                    <w:t>Discourse is reserved for students who are ready — struggling students are not expected to explain thinking. No scaffolds described. Problem-based learning is seen as appropriate only for advanced students. Classroom culture does not support intellectual risk-taking.</w:t>
                  </w:r>
                </w:p>
              </w:tc>
            </w:tr>
            <w:tr w:rsidR="009E5CDC" w:rsidRPr="009E5CDC" w14:paraId="45199208" w14:textId="77777777" w:rsidTr="009E5CDC">
              <w:tc>
                <w:tcPr>
                  <w:tcW w:w="657" w:type="dxa"/>
                  <w:tcBorders>
                    <w:top w:val="single" w:sz="6" w:space="0" w:color="auto"/>
                    <w:left w:val="single" w:sz="6" w:space="0" w:color="auto"/>
                    <w:bottom w:val="single" w:sz="6" w:space="0" w:color="auto"/>
                    <w:right w:val="single" w:sz="6" w:space="0" w:color="auto"/>
                  </w:tcBorders>
                  <w:shd w:val="clear" w:color="auto" w:fill="FCEBEB"/>
                  <w:tcMar>
                    <w:top w:w="105" w:type="dxa"/>
                    <w:left w:w="120" w:type="dxa"/>
                    <w:bottom w:w="105" w:type="dxa"/>
                    <w:right w:w="120" w:type="dxa"/>
                  </w:tcMar>
                  <w:hideMark/>
                </w:tcPr>
                <w:p w14:paraId="3AFD6656" w14:textId="77777777" w:rsidR="009E5CDC" w:rsidRPr="009E5CDC" w:rsidRDefault="009E5CDC" w:rsidP="009E5CDC">
                  <w:pPr>
                    <w:spacing w:after="0" w:line="240" w:lineRule="auto"/>
                    <w:jc w:val="center"/>
                    <w:rPr>
                      <w:rFonts w:ascii="Segoe UI" w:eastAsia="Times New Roman" w:hAnsi="Segoe UI" w:cs="Segoe UI"/>
                      <w:color w:val="791F1F"/>
                      <w:sz w:val="20"/>
                      <w:szCs w:val="20"/>
                    </w:rPr>
                  </w:pPr>
                  <w:r w:rsidRPr="009E5CDC">
                    <w:rPr>
                      <w:rFonts w:ascii="Segoe UI" w:eastAsia="Times New Roman" w:hAnsi="Segoe UI" w:cs="Segoe UI"/>
                      <w:color w:val="791F1F"/>
                      <w:sz w:val="20"/>
                      <w:szCs w:val="20"/>
                    </w:rPr>
                    <w:t>5</w:t>
                  </w:r>
                </w:p>
              </w:tc>
              <w:tc>
                <w:tcPr>
                  <w:tcW w:w="6340" w:type="dxa"/>
                  <w:tcBorders>
                    <w:top w:val="single" w:sz="6" w:space="0" w:color="auto"/>
                    <w:left w:val="single" w:sz="6" w:space="0" w:color="auto"/>
                    <w:bottom w:val="single" w:sz="6" w:space="0" w:color="auto"/>
                    <w:right w:val="single" w:sz="6" w:space="0" w:color="auto"/>
                  </w:tcBorders>
                  <w:shd w:val="clear" w:color="auto" w:fill="FCEBEB"/>
                  <w:tcMar>
                    <w:top w:w="105" w:type="dxa"/>
                    <w:left w:w="120" w:type="dxa"/>
                    <w:bottom w:w="105" w:type="dxa"/>
                    <w:right w:w="120" w:type="dxa"/>
                  </w:tcMar>
                  <w:hideMark/>
                </w:tcPr>
                <w:p w14:paraId="264BCD8E" w14:textId="77777777" w:rsidR="009E5CDC" w:rsidRPr="009E5CDC" w:rsidRDefault="009E5CDC" w:rsidP="009E5CDC">
                  <w:pPr>
                    <w:spacing w:after="0" w:line="240" w:lineRule="auto"/>
                    <w:rPr>
                      <w:rFonts w:ascii="Segoe UI" w:eastAsia="Times New Roman" w:hAnsi="Segoe UI" w:cs="Segoe UI"/>
                      <w:color w:val="791F1F"/>
                      <w:sz w:val="18"/>
                      <w:szCs w:val="18"/>
                    </w:rPr>
                  </w:pPr>
                  <w:r w:rsidRPr="009E5CDC">
                    <w:rPr>
                      <w:rFonts w:ascii="Segoe UI" w:eastAsia="Times New Roman" w:hAnsi="Segoe UI" w:cs="Segoe UI"/>
                      <w:color w:val="791F1F"/>
                      <w:sz w:val="18"/>
                      <w:szCs w:val="18"/>
                    </w:rPr>
                    <w:t xml:space="preserve">Does not value math discourse as an instructional strategy. </w:t>
                  </w:r>
                  <w:proofErr w:type="gramStart"/>
                  <w:r w:rsidRPr="009E5CDC">
                    <w:rPr>
                      <w:rFonts w:ascii="Segoe UI" w:eastAsia="Times New Roman" w:hAnsi="Segoe UI" w:cs="Segoe UI"/>
                      <w:color w:val="791F1F"/>
                      <w:sz w:val="18"/>
                      <w:szCs w:val="18"/>
                    </w:rPr>
                    <w:t>Cannot</w:t>
                  </w:r>
                  <w:proofErr w:type="gramEnd"/>
                  <w:r w:rsidRPr="009E5CDC">
                    <w:rPr>
                      <w:rFonts w:ascii="Segoe UI" w:eastAsia="Times New Roman" w:hAnsi="Segoe UI" w:cs="Segoe UI"/>
                      <w:color w:val="791F1F"/>
                      <w:sz w:val="18"/>
                      <w:szCs w:val="18"/>
                    </w:rPr>
                    <w:t xml:space="preserve"> describe any scaffolds for mathematical language. </w:t>
                  </w:r>
                  <w:proofErr w:type="gramStart"/>
                  <w:r w:rsidRPr="009E5CDC">
                    <w:rPr>
                      <w:rFonts w:ascii="Segoe UI" w:eastAsia="Times New Roman" w:hAnsi="Segoe UI" w:cs="Segoe UI"/>
                      <w:color w:val="791F1F"/>
                      <w:sz w:val="18"/>
                      <w:szCs w:val="18"/>
                    </w:rPr>
                    <w:t>Believes</w:t>
                  </w:r>
                  <w:proofErr w:type="gramEnd"/>
                  <w:r w:rsidRPr="009E5CDC">
                    <w:rPr>
                      <w:rFonts w:ascii="Segoe UI" w:eastAsia="Times New Roman" w:hAnsi="Segoe UI" w:cs="Segoe UI"/>
                      <w:color w:val="791F1F"/>
                      <w:sz w:val="18"/>
                      <w:szCs w:val="18"/>
                    </w:rPr>
                    <w:t xml:space="preserve"> some students "just can't" explain their thinking. Problem-based learning is unfamiliar or dismissed.</w:t>
                  </w:r>
                </w:p>
              </w:tc>
            </w:tr>
          </w:tbl>
          <w:p w14:paraId="33CFD31B" w14:textId="1266B594" w:rsidR="00AB269C" w:rsidRPr="003F40CF" w:rsidRDefault="00AB269C" w:rsidP="00AB269C">
            <w:pPr>
              <w:pStyle w:val="ListParagraph"/>
              <w:spacing w:after="0" w:line="240" w:lineRule="auto"/>
              <w:ind w:left="0"/>
            </w:pPr>
          </w:p>
        </w:tc>
      </w:tr>
      <w:tr w:rsidR="00B62D38" w:rsidRPr="003F40CF" w14:paraId="310213EF" w14:textId="77777777" w:rsidTr="00431868">
        <w:trPr>
          <w:trHeight w:val="10988"/>
        </w:trPr>
        <w:tc>
          <w:tcPr>
            <w:tcW w:w="868" w:type="dxa"/>
            <w:gridSpan w:val="2"/>
            <w:vMerge/>
          </w:tcPr>
          <w:p w14:paraId="79FE87B6" w14:textId="77777777" w:rsidR="00B62D38" w:rsidRPr="003F40CF" w:rsidRDefault="00B62D38" w:rsidP="001429AC">
            <w:pPr>
              <w:spacing w:after="0" w:line="240" w:lineRule="auto"/>
            </w:pPr>
          </w:p>
        </w:tc>
        <w:tc>
          <w:tcPr>
            <w:tcW w:w="9657" w:type="dxa"/>
            <w:gridSpan w:val="3"/>
          </w:tcPr>
          <w:p w14:paraId="34A938F8" w14:textId="77777777" w:rsidR="00B62D38" w:rsidRPr="003F40CF" w:rsidRDefault="00B62D38" w:rsidP="008B73D4">
            <w:pPr>
              <w:spacing w:after="0" w:line="240" w:lineRule="auto"/>
            </w:pPr>
            <w:r>
              <w:t>Notes:</w:t>
            </w:r>
          </w:p>
          <w:p w14:paraId="5AFB52A4" w14:textId="77777777" w:rsidR="00B62D38" w:rsidRPr="003F40CF" w:rsidRDefault="00B62D38" w:rsidP="008B73D4">
            <w:pPr>
              <w:spacing w:after="0" w:line="240" w:lineRule="auto"/>
            </w:pPr>
          </w:p>
          <w:p w14:paraId="769E4188" w14:textId="77777777" w:rsidR="00B62D38" w:rsidRPr="003F40CF" w:rsidRDefault="00B62D38" w:rsidP="008B73D4">
            <w:pPr>
              <w:spacing w:after="0" w:line="240" w:lineRule="auto"/>
            </w:pPr>
          </w:p>
          <w:p w14:paraId="3044E416" w14:textId="77777777" w:rsidR="00B62D38" w:rsidRPr="003F40CF" w:rsidRDefault="00B62D38" w:rsidP="008B73D4">
            <w:pPr>
              <w:spacing w:after="0" w:line="240" w:lineRule="auto"/>
            </w:pPr>
          </w:p>
          <w:p w14:paraId="5DEEE633" w14:textId="77777777" w:rsidR="00B62D38" w:rsidRPr="003F40CF" w:rsidRDefault="00B62D38" w:rsidP="008B73D4">
            <w:pPr>
              <w:spacing w:after="0" w:line="240" w:lineRule="auto"/>
            </w:pPr>
          </w:p>
        </w:tc>
      </w:tr>
      <w:tr w:rsidR="00B62D38" w:rsidRPr="003F40CF" w14:paraId="03186D08" w14:textId="77777777" w:rsidTr="00431868">
        <w:trPr>
          <w:trHeight w:val="1178"/>
        </w:trPr>
        <w:tc>
          <w:tcPr>
            <w:tcW w:w="868" w:type="dxa"/>
            <w:gridSpan w:val="2"/>
            <w:vMerge/>
            <w:tcBorders>
              <w:bottom w:val="single" w:sz="4" w:space="0" w:color="auto"/>
            </w:tcBorders>
          </w:tcPr>
          <w:p w14:paraId="37C396C2" w14:textId="77777777" w:rsidR="00B62D38" w:rsidRPr="003F40CF" w:rsidRDefault="00B62D38" w:rsidP="001429AC">
            <w:pPr>
              <w:spacing w:after="0" w:line="240" w:lineRule="auto"/>
            </w:pPr>
          </w:p>
        </w:tc>
        <w:tc>
          <w:tcPr>
            <w:tcW w:w="9657" w:type="dxa"/>
            <w:gridSpan w:val="3"/>
            <w:tcBorders>
              <w:bottom w:val="single" w:sz="4" w:space="0" w:color="auto"/>
            </w:tcBorders>
            <w:vAlign w:val="center"/>
          </w:tcPr>
          <w:p w14:paraId="657B6FA2" w14:textId="77777777" w:rsidR="00B62D38" w:rsidRDefault="00B62D38" w:rsidP="001429AC">
            <w:pPr>
              <w:spacing w:after="0" w:line="240" w:lineRule="auto"/>
              <w:jc w:val="center"/>
            </w:pPr>
            <w:r w:rsidRPr="003F40CF">
              <w:t>Your Rating</w:t>
            </w:r>
          </w:p>
          <w:p w14:paraId="4B768DEA" w14:textId="77777777" w:rsidR="00B62D38" w:rsidRPr="00CD33E9" w:rsidRDefault="00B62D38" w:rsidP="001429AC">
            <w:pPr>
              <w:spacing w:after="0" w:line="240" w:lineRule="auto"/>
              <w:jc w:val="center"/>
              <w:rPr>
                <w:sz w:val="16"/>
                <w:szCs w:val="16"/>
              </w:rPr>
            </w:pPr>
          </w:p>
          <w:p w14:paraId="1E2F31B6" w14:textId="77777777" w:rsidR="00B62D38" w:rsidRPr="00B15B1B" w:rsidRDefault="00B62D38" w:rsidP="001429AC">
            <w:pPr>
              <w:spacing w:after="0" w:line="240" w:lineRule="auto"/>
            </w:pPr>
            <w:r w:rsidRPr="003F40CF">
              <w:t>Superior</w:t>
            </w:r>
            <w:r>
              <w:t xml:space="preserve">                        Good                        Average                        Fair                  </w:t>
            </w:r>
            <w:r w:rsidRPr="00B15B1B">
              <w:t xml:space="preserve">         </w:t>
            </w:r>
            <w:r>
              <w:t>Poor</w:t>
            </w:r>
          </w:p>
          <w:p w14:paraId="1392D595" w14:textId="77777777" w:rsidR="00B62D38" w:rsidRPr="003F40CF" w:rsidRDefault="00B62D38" w:rsidP="001429AC">
            <w:pPr>
              <w:spacing w:after="0" w:line="240" w:lineRule="auto"/>
            </w:pPr>
            <w:r w:rsidRPr="003F40CF">
              <w:t xml:space="preserve">         1                                  2                                  3                      </w:t>
            </w:r>
            <w:r>
              <w:t xml:space="preserve">  </w:t>
            </w:r>
            <w:r w:rsidRPr="003F40CF">
              <w:t xml:space="preserve">   </w:t>
            </w:r>
            <w:r>
              <w:t xml:space="preserve">     4                     </w:t>
            </w:r>
            <w:r w:rsidRPr="003F40CF">
              <w:t xml:space="preserve">            5</w:t>
            </w:r>
          </w:p>
        </w:tc>
      </w:tr>
      <w:tr w:rsidR="009E5CDC" w:rsidRPr="003F40CF" w14:paraId="52E01F1D" w14:textId="77777777" w:rsidTr="00431868">
        <w:trPr>
          <w:trHeight w:val="11618"/>
        </w:trPr>
        <w:tc>
          <w:tcPr>
            <w:tcW w:w="868" w:type="dxa"/>
            <w:gridSpan w:val="2"/>
            <w:vMerge w:val="restart"/>
            <w:textDirection w:val="btLr"/>
            <w:vAlign w:val="center"/>
          </w:tcPr>
          <w:p w14:paraId="0337B7DF" w14:textId="24252F37" w:rsidR="009E5CDC" w:rsidRPr="003F40CF" w:rsidRDefault="003001DD" w:rsidP="009E5CDC">
            <w:pPr>
              <w:spacing w:after="0" w:line="240" w:lineRule="auto"/>
              <w:ind w:left="113" w:right="113"/>
              <w:jc w:val="center"/>
              <w:rPr>
                <w:b/>
              </w:rPr>
            </w:pPr>
            <w:r>
              <w:lastRenderedPageBreak/>
              <w:t>Inclus</w:t>
            </w:r>
            <w:r w:rsidR="00716ACF">
              <w:t>ive Teaching</w:t>
            </w:r>
          </w:p>
        </w:tc>
        <w:tc>
          <w:tcPr>
            <w:tcW w:w="2855" w:type="dxa"/>
            <w:gridSpan w:val="2"/>
          </w:tcPr>
          <w:p w14:paraId="2F1B74C4" w14:textId="77777777" w:rsidR="009E5CDC" w:rsidRDefault="009E5CDC" w:rsidP="009E5CDC">
            <w:pPr>
              <w:pStyle w:val="ListParagraph"/>
              <w:spacing w:after="0" w:line="240" w:lineRule="auto"/>
              <w:ind w:left="360"/>
              <w:jc w:val="center"/>
            </w:pPr>
            <w:r>
              <w:t>Question</w:t>
            </w:r>
          </w:p>
          <w:p w14:paraId="029EBF93" w14:textId="4B5B4092" w:rsidR="009E5CDC" w:rsidRPr="003F40CF" w:rsidRDefault="009E5CDC" w:rsidP="009E5CDC">
            <w:pPr>
              <w:spacing w:after="0" w:line="240" w:lineRule="auto"/>
            </w:pPr>
            <w:r w:rsidRPr="004B18C0">
              <w:t>Describe a time you co-taught or collaborated closely with a special education teacher. What did that model look like, and what would you do differently?</w:t>
            </w:r>
          </w:p>
        </w:tc>
        <w:tc>
          <w:tcPr>
            <w:tcW w:w="6802" w:type="dxa"/>
          </w:tcPr>
          <w:tbl>
            <w:tblPr>
              <w:tblW w:w="6997" w:type="dxa"/>
              <w:tblCellMar>
                <w:left w:w="0" w:type="dxa"/>
                <w:right w:w="0" w:type="dxa"/>
              </w:tblCellMar>
              <w:tblLook w:val="04A0" w:firstRow="1" w:lastRow="0" w:firstColumn="1" w:lastColumn="0" w:noHBand="0" w:noVBand="1"/>
            </w:tblPr>
            <w:tblGrid>
              <w:gridCol w:w="657"/>
              <w:gridCol w:w="6340"/>
            </w:tblGrid>
            <w:tr w:rsidR="003001DD" w:rsidRPr="003001DD" w14:paraId="4D73C07F" w14:textId="77777777" w:rsidTr="003001DD">
              <w:trPr>
                <w:tblHeader/>
              </w:trPr>
              <w:tc>
                <w:tcPr>
                  <w:tcW w:w="657" w:type="dxa"/>
                  <w:tcBorders>
                    <w:top w:val="single" w:sz="6" w:space="0" w:color="auto"/>
                    <w:left w:val="single" w:sz="6" w:space="0" w:color="auto"/>
                    <w:bottom w:val="single" w:sz="6" w:space="0" w:color="auto"/>
                    <w:right w:val="single" w:sz="6" w:space="0" w:color="auto"/>
                  </w:tcBorders>
                  <w:tcMar>
                    <w:top w:w="90" w:type="dxa"/>
                    <w:left w:w="120" w:type="dxa"/>
                    <w:bottom w:w="90" w:type="dxa"/>
                    <w:right w:w="120" w:type="dxa"/>
                  </w:tcMar>
                  <w:vAlign w:val="center"/>
                  <w:hideMark/>
                </w:tcPr>
                <w:p w14:paraId="56184A79" w14:textId="77777777" w:rsidR="003001DD" w:rsidRPr="003001DD" w:rsidRDefault="003001DD" w:rsidP="003001DD">
                  <w:pPr>
                    <w:spacing w:after="0" w:line="240" w:lineRule="auto"/>
                    <w:jc w:val="center"/>
                    <w:rPr>
                      <w:rFonts w:ascii="Segoe UI" w:eastAsia="Times New Roman" w:hAnsi="Segoe UI" w:cs="Segoe UI"/>
                      <w:color w:val="000000"/>
                      <w:sz w:val="17"/>
                      <w:szCs w:val="17"/>
                    </w:rPr>
                  </w:pPr>
                  <w:r w:rsidRPr="003001DD">
                    <w:rPr>
                      <w:rFonts w:ascii="Segoe UI" w:eastAsia="Times New Roman" w:hAnsi="Segoe UI" w:cs="Segoe UI"/>
                      <w:color w:val="000000"/>
                      <w:sz w:val="17"/>
                      <w:szCs w:val="17"/>
                    </w:rPr>
                    <w:t>Score</w:t>
                  </w:r>
                </w:p>
              </w:tc>
              <w:tc>
                <w:tcPr>
                  <w:tcW w:w="6340" w:type="dxa"/>
                  <w:tcBorders>
                    <w:top w:val="single" w:sz="6" w:space="0" w:color="auto"/>
                    <w:left w:val="single" w:sz="6" w:space="0" w:color="auto"/>
                    <w:bottom w:val="single" w:sz="6" w:space="0" w:color="auto"/>
                    <w:right w:val="single" w:sz="6" w:space="0" w:color="auto"/>
                  </w:tcBorders>
                  <w:tcMar>
                    <w:top w:w="90" w:type="dxa"/>
                    <w:left w:w="120" w:type="dxa"/>
                    <w:bottom w:w="90" w:type="dxa"/>
                    <w:right w:w="120" w:type="dxa"/>
                  </w:tcMar>
                  <w:vAlign w:val="center"/>
                  <w:hideMark/>
                </w:tcPr>
                <w:p w14:paraId="7CEDE4E9" w14:textId="77777777" w:rsidR="003001DD" w:rsidRPr="003001DD" w:rsidRDefault="003001DD" w:rsidP="003001DD">
                  <w:pPr>
                    <w:spacing w:after="0" w:line="240" w:lineRule="auto"/>
                    <w:jc w:val="center"/>
                    <w:rPr>
                      <w:rFonts w:ascii="Segoe UI" w:eastAsia="Times New Roman" w:hAnsi="Segoe UI" w:cs="Segoe UI"/>
                      <w:color w:val="000000"/>
                      <w:sz w:val="17"/>
                      <w:szCs w:val="17"/>
                    </w:rPr>
                  </w:pPr>
                  <w:r w:rsidRPr="003001DD">
                    <w:rPr>
                      <w:rFonts w:ascii="Segoe UI" w:eastAsia="Times New Roman" w:hAnsi="Segoe UI" w:cs="Segoe UI"/>
                      <w:color w:val="000000"/>
                      <w:sz w:val="17"/>
                      <w:szCs w:val="17"/>
                    </w:rPr>
                    <w:t>What the candidate says / demonstrates</w:t>
                  </w:r>
                </w:p>
              </w:tc>
            </w:tr>
            <w:tr w:rsidR="003001DD" w:rsidRPr="003001DD" w14:paraId="7639CC30" w14:textId="77777777" w:rsidTr="003001DD">
              <w:tc>
                <w:tcPr>
                  <w:tcW w:w="657" w:type="dxa"/>
                  <w:tcBorders>
                    <w:top w:val="single" w:sz="6" w:space="0" w:color="auto"/>
                    <w:left w:val="single" w:sz="6" w:space="0" w:color="auto"/>
                    <w:bottom w:val="single" w:sz="6" w:space="0" w:color="auto"/>
                    <w:right w:val="single" w:sz="6" w:space="0" w:color="auto"/>
                  </w:tcBorders>
                  <w:shd w:val="clear" w:color="auto" w:fill="EAF3DE"/>
                  <w:tcMar>
                    <w:top w:w="105" w:type="dxa"/>
                    <w:left w:w="120" w:type="dxa"/>
                    <w:bottom w:w="105" w:type="dxa"/>
                    <w:right w:w="120" w:type="dxa"/>
                  </w:tcMar>
                  <w:hideMark/>
                </w:tcPr>
                <w:p w14:paraId="6CAC99BB" w14:textId="77777777" w:rsidR="003001DD" w:rsidRPr="003001DD" w:rsidRDefault="003001DD" w:rsidP="003001DD">
                  <w:pPr>
                    <w:spacing w:after="0" w:line="240" w:lineRule="auto"/>
                    <w:jc w:val="center"/>
                    <w:rPr>
                      <w:rFonts w:ascii="Segoe UI" w:eastAsia="Times New Roman" w:hAnsi="Segoe UI" w:cs="Segoe UI"/>
                      <w:color w:val="27500A"/>
                      <w:sz w:val="20"/>
                      <w:szCs w:val="20"/>
                    </w:rPr>
                  </w:pPr>
                  <w:r w:rsidRPr="003001DD">
                    <w:rPr>
                      <w:rFonts w:ascii="Segoe UI" w:eastAsia="Times New Roman" w:hAnsi="Segoe UI" w:cs="Segoe UI"/>
                      <w:color w:val="27500A"/>
                      <w:sz w:val="20"/>
                      <w:szCs w:val="20"/>
                    </w:rPr>
                    <w:t>1</w:t>
                  </w:r>
                </w:p>
              </w:tc>
              <w:tc>
                <w:tcPr>
                  <w:tcW w:w="6340" w:type="dxa"/>
                  <w:tcBorders>
                    <w:top w:val="single" w:sz="6" w:space="0" w:color="auto"/>
                    <w:left w:val="single" w:sz="6" w:space="0" w:color="auto"/>
                    <w:bottom w:val="single" w:sz="6" w:space="0" w:color="auto"/>
                    <w:right w:val="single" w:sz="6" w:space="0" w:color="auto"/>
                  </w:tcBorders>
                  <w:shd w:val="clear" w:color="auto" w:fill="EAF3DE"/>
                  <w:tcMar>
                    <w:top w:w="105" w:type="dxa"/>
                    <w:left w:w="120" w:type="dxa"/>
                    <w:bottom w:w="105" w:type="dxa"/>
                    <w:right w:w="120" w:type="dxa"/>
                  </w:tcMar>
                  <w:hideMark/>
                </w:tcPr>
                <w:p w14:paraId="349293B8" w14:textId="77777777" w:rsidR="003001DD" w:rsidRPr="003001DD" w:rsidRDefault="003001DD" w:rsidP="003001DD">
                  <w:pPr>
                    <w:spacing w:after="0" w:line="240" w:lineRule="auto"/>
                    <w:rPr>
                      <w:rFonts w:ascii="Segoe UI" w:eastAsia="Times New Roman" w:hAnsi="Segoe UI" w:cs="Segoe UI"/>
                      <w:color w:val="27500A"/>
                      <w:sz w:val="18"/>
                      <w:szCs w:val="18"/>
                    </w:rPr>
                  </w:pPr>
                  <w:r w:rsidRPr="003001DD">
                    <w:rPr>
                      <w:rFonts w:ascii="Segoe UI" w:eastAsia="Times New Roman" w:hAnsi="Segoe UI" w:cs="Segoe UI"/>
                      <w:color w:val="27500A"/>
                      <w:sz w:val="18"/>
                      <w:szCs w:val="18"/>
                    </w:rPr>
                    <w:t>Names the co-teaching model and explains why it was chosen. Describes shared ownership of all students — not "my kids vs. the SPED teacher's kids." Mentions joint planning, shared data review, and IEP goal embedding. The "what would I do differently" response is specific and self-aware, demonstrating growth mindset rather than partner blame.</w:t>
                  </w:r>
                </w:p>
              </w:tc>
            </w:tr>
            <w:tr w:rsidR="003001DD" w:rsidRPr="003001DD" w14:paraId="3622817C" w14:textId="77777777" w:rsidTr="003001DD">
              <w:tc>
                <w:tcPr>
                  <w:tcW w:w="657" w:type="dxa"/>
                  <w:tcBorders>
                    <w:top w:val="single" w:sz="6" w:space="0" w:color="auto"/>
                    <w:left w:val="single" w:sz="6" w:space="0" w:color="auto"/>
                    <w:bottom w:val="single" w:sz="6" w:space="0" w:color="auto"/>
                    <w:right w:val="single" w:sz="6" w:space="0" w:color="auto"/>
                  </w:tcBorders>
                  <w:shd w:val="clear" w:color="auto" w:fill="D6ECC2"/>
                  <w:tcMar>
                    <w:top w:w="105" w:type="dxa"/>
                    <w:left w:w="120" w:type="dxa"/>
                    <w:bottom w:w="105" w:type="dxa"/>
                    <w:right w:w="120" w:type="dxa"/>
                  </w:tcMar>
                  <w:hideMark/>
                </w:tcPr>
                <w:p w14:paraId="225B3F2E" w14:textId="77777777" w:rsidR="003001DD" w:rsidRPr="003001DD" w:rsidRDefault="003001DD" w:rsidP="003001DD">
                  <w:pPr>
                    <w:spacing w:after="0" w:line="240" w:lineRule="auto"/>
                    <w:jc w:val="center"/>
                    <w:rPr>
                      <w:rFonts w:ascii="Segoe UI" w:eastAsia="Times New Roman" w:hAnsi="Segoe UI" w:cs="Segoe UI"/>
                      <w:color w:val="27500A"/>
                      <w:sz w:val="20"/>
                      <w:szCs w:val="20"/>
                    </w:rPr>
                  </w:pPr>
                  <w:r w:rsidRPr="003001DD">
                    <w:rPr>
                      <w:rFonts w:ascii="Segoe UI" w:eastAsia="Times New Roman" w:hAnsi="Segoe UI" w:cs="Segoe UI"/>
                      <w:color w:val="27500A"/>
                      <w:sz w:val="20"/>
                      <w:szCs w:val="20"/>
                    </w:rPr>
                    <w:t>2</w:t>
                  </w:r>
                </w:p>
              </w:tc>
              <w:tc>
                <w:tcPr>
                  <w:tcW w:w="6340" w:type="dxa"/>
                  <w:tcBorders>
                    <w:top w:val="single" w:sz="6" w:space="0" w:color="auto"/>
                    <w:left w:val="single" w:sz="6" w:space="0" w:color="auto"/>
                    <w:bottom w:val="single" w:sz="6" w:space="0" w:color="auto"/>
                    <w:right w:val="single" w:sz="6" w:space="0" w:color="auto"/>
                  </w:tcBorders>
                  <w:shd w:val="clear" w:color="auto" w:fill="D6ECC2"/>
                  <w:tcMar>
                    <w:top w:w="105" w:type="dxa"/>
                    <w:left w:w="120" w:type="dxa"/>
                    <w:bottom w:w="105" w:type="dxa"/>
                    <w:right w:w="120" w:type="dxa"/>
                  </w:tcMar>
                  <w:hideMark/>
                </w:tcPr>
                <w:p w14:paraId="2193975D" w14:textId="77777777" w:rsidR="003001DD" w:rsidRPr="003001DD" w:rsidRDefault="003001DD" w:rsidP="003001DD">
                  <w:pPr>
                    <w:spacing w:after="0" w:line="240" w:lineRule="auto"/>
                    <w:rPr>
                      <w:rFonts w:ascii="Segoe UI" w:eastAsia="Times New Roman" w:hAnsi="Segoe UI" w:cs="Segoe UI"/>
                      <w:color w:val="27500A"/>
                      <w:sz w:val="18"/>
                      <w:szCs w:val="18"/>
                    </w:rPr>
                  </w:pPr>
                  <w:r w:rsidRPr="003001DD">
                    <w:rPr>
                      <w:rFonts w:ascii="Segoe UI" w:eastAsia="Times New Roman" w:hAnsi="Segoe UI" w:cs="Segoe UI"/>
                      <w:color w:val="27500A"/>
                      <w:sz w:val="18"/>
                      <w:szCs w:val="18"/>
                    </w:rPr>
                    <w:t xml:space="preserve">Has meaningful co-teaching experience and can describe the model used. </w:t>
                  </w:r>
                  <w:proofErr w:type="gramStart"/>
                  <w:r w:rsidRPr="003001DD">
                    <w:rPr>
                      <w:rFonts w:ascii="Segoe UI" w:eastAsia="Times New Roman" w:hAnsi="Segoe UI" w:cs="Segoe UI"/>
                      <w:color w:val="27500A"/>
                      <w:sz w:val="18"/>
                      <w:szCs w:val="18"/>
                    </w:rPr>
                    <w:t>Mostly shared ownership,</w:t>
                  </w:r>
                  <w:proofErr w:type="gramEnd"/>
                  <w:r w:rsidRPr="003001DD">
                    <w:rPr>
                      <w:rFonts w:ascii="Segoe UI" w:eastAsia="Times New Roman" w:hAnsi="Segoe UI" w:cs="Segoe UI"/>
                      <w:color w:val="27500A"/>
                      <w:sz w:val="18"/>
                      <w:szCs w:val="18"/>
                    </w:rPr>
                    <w:t xml:space="preserve"> though may still distinguish between student groups at times. Joint planning exists but is less regular. Reflection on improvement is genuine but less specific.</w:t>
                  </w:r>
                </w:p>
              </w:tc>
            </w:tr>
            <w:tr w:rsidR="003001DD" w:rsidRPr="003001DD" w14:paraId="1A8883A1" w14:textId="77777777" w:rsidTr="003001DD">
              <w:tc>
                <w:tcPr>
                  <w:tcW w:w="657" w:type="dxa"/>
                  <w:tcBorders>
                    <w:top w:val="single" w:sz="6" w:space="0" w:color="auto"/>
                    <w:left w:val="single" w:sz="6" w:space="0" w:color="auto"/>
                    <w:bottom w:val="single" w:sz="6" w:space="0" w:color="auto"/>
                    <w:right w:val="single" w:sz="6" w:space="0" w:color="auto"/>
                  </w:tcBorders>
                  <w:shd w:val="clear" w:color="auto" w:fill="FAEEDA"/>
                  <w:tcMar>
                    <w:top w:w="105" w:type="dxa"/>
                    <w:left w:w="120" w:type="dxa"/>
                    <w:bottom w:w="105" w:type="dxa"/>
                    <w:right w:w="120" w:type="dxa"/>
                  </w:tcMar>
                  <w:hideMark/>
                </w:tcPr>
                <w:p w14:paraId="64CE3C73" w14:textId="77777777" w:rsidR="003001DD" w:rsidRPr="003001DD" w:rsidRDefault="003001DD" w:rsidP="003001DD">
                  <w:pPr>
                    <w:spacing w:after="0" w:line="240" w:lineRule="auto"/>
                    <w:jc w:val="center"/>
                    <w:rPr>
                      <w:rFonts w:ascii="Segoe UI" w:eastAsia="Times New Roman" w:hAnsi="Segoe UI" w:cs="Segoe UI"/>
                      <w:color w:val="633806"/>
                      <w:sz w:val="20"/>
                      <w:szCs w:val="20"/>
                    </w:rPr>
                  </w:pPr>
                  <w:r w:rsidRPr="003001DD">
                    <w:rPr>
                      <w:rFonts w:ascii="Segoe UI" w:eastAsia="Times New Roman" w:hAnsi="Segoe UI" w:cs="Segoe UI"/>
                      <w:color w:val="633806"/>
                      <w:sz w:val="20"/>
                      <w:szCs w:val="20"/>
                    </w:rPr>
                    <w:t>3</w:t>
                  </w:r>
                </w:p>
              </w:tc>
              <w:tc>
                <w:tcPr>
                  <w:tcW w:w="6340" w:type="dxa"/>
                  <w:tcBorders>
                    <w:top w:val="single" w:sz="6" w:space="0" w:color="auto"/>
                    <w:left w:val="single" w:sz="6" w:space="0" w:color="auto"/>
                    <w:bottom w:val="single" w:sz="6" w:space="0" w:color="auto"/>
                    <w:right w:val="single" w:sz="6" w:space="0" w:color="auto"/>
                  </w:tcBorders>
                  <w:shd w:val="clear" w:color="auto" w:fill="FAEEDA"/>
                  <w:tcMar>
                    <w:top w:w="105" w:type="dxa"/>
                    <w:left w:w="120" w:type="dxa"/>
                    <w:bottom w:w="105" w:type="dxa"/>
                    <w:right w:w="120" w:type="dxa"/>
                  </w:tcMar>
                  <w:hideMark/>
                </w:tcPr>
                <w:p w14:paraId="56F1EFC7" w14:textId="77777777" w:rsidR="003001DD" w:rsidRPr="003001DD" w:rsidRDefault="003001DD" w:rsidP="003001DD">
                  <w:pPr>
                    <w:spacing w:after="0" w:line="240" w:lineRule="auto"/>
                    <w:rPr>
                      <w:rFonts w:ascii="Segoe UI" w:eastAsia="Times New Roman" w:hAnsi="Segoe UI" w:cs="Segoe UI"/>
                      <w:color w:val="633806"/>
                      <w:sz w:val="18"/>
                      <w:szCs w:val="18"/>
                    </w:rPr>
                  </w:pPr>
                  <w:r w:rsidRPr="003001DD">
                    <w:rPr>
                      <w:rFonts w:ascii="Segoe UI" w:eastAsia="Times New Roman" w:hAnsi="Segoe UI" w:cs="Segoe UI"/>
                      <w:color w:val="633806"/>
                      <w:sz w:val="18"/>
                      <w:szCs w:val="18"/>
                    </w:rPr>
                    <w:t xml:space="preserve">Has co-taught but describes it as primarily one-teach/one-support with the SPED teacher in a support role. IEP goals are the SPED teacher's responsibility. Some collaboration exists but ownership is divided. Reflection is </w:t>
                  </w:r>
                  <w:proofErr w:type="gramStart"/>
                  <w:r w:rsidRPr="003001DD">
                    <w:rPr>
                      <w:rFonts w:ascii="Segoe UI" w:eastAsia="Times New Roman" w:hAnsi="Segoe UI" w:cs="Segoe UI"/>
                      <w:color w:val="633806"/>
                      <w:sz w:val="18"/>
                      <w:szCs w:val="18"/>
                    </w:rPr>
                    <w:t>surface-level</w:t>
                  </w:r>
                  <w:proofErr w:type="gramEnd"/>
                  <w:r w:rsidRPr="003001DD">
                    <w:rPr>
                      <w:rFonts w:ascii="Segoe UI" w:eastAsia="Times New Roman" w:hAnsi="Segoe UI" w:cs="Segoe UI"/>
                      <w:color w:val="633806"/>
                      <w:sz w:val="18"/>
                      <w:szCs w:val="18"/>
                    </w:rPr>
                    <w:t>.</w:t>
                  </w:r>
                </w:p>
              </w:tc>
            </w:tr>
            <w:tr w:rsidR="003001DD" w:rsidRPr="003001DD" w14:paraId="2513136F" w14:textId="77777777" w:rsidTr="003001DD">
              <w:tc>
                <w:tcPr>
                  <w:tcW w:w="657" w:type="dxa"/>
                  <w:tcBorders>
                    <w:top w:val="single" w:sz="6" w:space="0" w:color="auto"/>
                    <w:left w:val="single" w:sz="6" w:space="0" w:color="auto"/>
                    <w:bottom w:val="single" w:sz="6" w:space="0" w:color="auto"/>
                    <w:right w:val="single" w:sz="6" w:space="0" w:color="auto"/>
                  </w:tcBorders>
                  <w:shd w:val="clear" w:color="auto" w:fill="FDE0C8"/>
                  <w:tcMar>
                    <w:top w:w="105" w:type="dxa"/>
                    <w:left w:w="120" w:type="dxa"/>
                    <w:bottom w:w="105" w:type="dxa"/>
                    <w:right w:w="120" w:type="dxa"/>
                  </w:tcMar>
                  <w:hideMark/>
                </w:tcPr>
                <w:p w14:paraId="022E8545" w14:textId="77777777" w:rsidR="003001DD" w:rsidRPr="003001DD" w:rsidRDefault="003001DD" w:rsidP="003001DD">
                  <w:pPr>
                    <w:spacing w:after="0" w:line="240" w:lineRule="auto"/>
                    <w:jc w:val="center"/>
                    <w:rPr>
                      <w:rFonts w:ascii="Segoe UI" w:eastAsia="Times New Roman" w:hAnsi="Segoe UI" w:cs="Segoe UI"/>
                      <w:color w:val="843C0C"/>
                      <w:sz w:val="20"/>
                      <w:szCs w:val="20"/>
                    </w:rPr>
                  </w:pPr>
                  <w:r w:rsidRPr="003001DD">
                    <w:rPr>
                      <w:rFonts w:ascii="Segoe UI" w:eastAsia="Times New Roman" w:hAnsi="Segoe UI" w:cs="Segoe UI"/>
                      <w:color w:val="843C0C"/>
                      <w:sz w:val="20"/>
                      <w:szCs w:val="20"/>
                    </w:rPr>
                    <w:t>4</w:t>
                  </w:r>
                </w:p>
              </w:tc>
              <w:tc>
                <w:tcPr>
                  <w:tcW w:w="6340" w:type="dxa"/>
                  <w:tcBorders>
                    <w:top w:val="single" w:sz="6" w:space="0" w:color="auto"/>
                    <w:left w:val="single" w:sz="6" w:space="0" w:color="auto"/>
                    <w:bottom w:val="single" w:sz="6" w:space="0" w:color="auto"/>
                    <w:right w:val="single" w:sz="6" w:space="0" w:color="auto"/>
                  </w:tcBorders>
                  <w:shd w:val="clear" w:color="auto" w:fill="FDE0C8"/>
                  <w:tcMar>
                    <w:top w:w="105" w:type="dxa"/>
                    <w:left w:w="120" w:type="dxa"/>
                    <w:bottom w:w="105" w:type="dxa"/>
                    <w:right w:w="120" w:type="dxa"/>
                  </w:tcMar>
                  <w:hideMark/>
                </w:tcPr>
                <w:p w14:paraId="4DBB4A02" w14:textId="77777777" w:rsidR="003001DD" w:rsidRPr="003001DD" w:rsidRDefault="003001DD" w:rsidP="003001DD">
                  <w:pPr>
                    <w:spacing w:after="0" w:line="240" w:lineRule="auto"/>
                    <w:rPr>
                      <w:rFonts w:ascii="Segoe UI" w:eastAsia="Times New Roman" w:hAnsi="Segoe UI" w:cs="Segoe UI"/>
                      <w:color w:val="843C0C"/>
                      <w:sz w:val="18"/>
                      <w:szCs w:val="18"/>
                    </w:rPr>
                  </w:pPr>
                  <w:r w:rsidRPr="003001DD">
                    <w:rPr>
                      <w:rFonts w:ascii="Segoe UI" w:eastAsia="Times New Roman" w:hAnsi="Segoe UI" w:cs="Segoe UI"/>
                      <w:color w:val="843C0C"/>
                      <w:sz w:val="18"/>
                      <w:szCs w:val="18"/>
                    </w:rPr>
                    <w:t xml:space="preserve">Describes the SPED teacher as an </w:t>
                  </w:r>
                  <w:proofErr w:type="gramStart"/>
                  <w:r w:rsidRPr="003001DD">
                    <w:rPr>
                      <w:rFonts w:ascii="Segoe UI" w:eastAsia="Times New Roman" w:hAnsi="Segoe UI" w:cs="Segoe UI"/>
                      <w:color w:val="843C0C"/>
                      <w:sz w:val="18"/>
                      <w:szCs w:val="18"/>
                    </w:rPr>
                    <w:t>aide</w:t>
                  </w:r>
                  <w:proofErr w:type="gramEnd"/>
                  <w:r w:rsidRPr="003001DD">
                    <w:rPr>
                      <w:rFonts w:ascii="Segoe UI" w:eastAsia="Times New Roman" w:hAnsi="Segoe UI" w:cs="Segoe UI"/>
                      <w:color w:val="843C0C"/>
                      <w:sz w:val="18"/>
                      <w:szCs w:val="18"/>
                    </w:rPr>
                    <w:t xml:space="preserve"> who helps specific students. No shared instructional planning. IEP </w:t>
                  </w:r>
                  <w:proofErr w:type="gramStart"/>
                  <w:r w:rsidRPr="003001DD">
                    <w:rPr>
                      <w:rFonts w:ascii="Segoe UI" w:eastAsia="Times New Roman" w:hAnsi="Segoe UI" w:cs="Segoe UI"/>
                      <w:color w:val="843C0C"/>
                      <w:sz w:val="18"/>
                      <w:szCs w:val="18"/>
                    </w:rPr>
                    <w:t>accommodations are</w:t>
                  </w:r>
                  <w:proofErr w:type="gramEnd"/>
                  <w:r w:rsidRPr="003001DD">
                    <w:rPr>
                      <w:rFonts w:ascii="Segoe UI" w:eastAsia="Times New Roman" w:hAnsi="Segoe UI" w:cs="Segoe UI"/>
                      <w:color w:val="843C0C"/>
                      <w:sz w:val="18"/>
                      <w:szCs w:val="18"/>
                    </w:rPr>
                    <w:t xml:space="preserve"> managed by the SPED teacher alone. </w:t>
                  </w:r>
                  <w:proofErr w:type="gramStart"/>
                  <w:r w:rsidRPr="003001DD">
                    <w:rPr>
                      <w:rFonts w:ascii="Segoe UI" w:eastAsia="Times New Roman" w:hAnsi="Segoe UI" w:cs="Segoe UI"/>
                      <w:color w:val="843C0C"/>
                      <w:sz w:val="18"/>
                      <w:szCs w:val="18"/>
                    </w:rPr>
                    <w:t>Cannot</w:t>
                  </w:r>
                  <w:proofErr w:type="gramEnd"/>
                  <w:r w:rsidRPr="003001DD">
                    <w:rPr>
                      <w:rFonts w:ascii="Segoe UI" w:eastAsia="Times New Roman" w:hAnsi="Segoe UI" w:cs="Segoe UI"/>
                      <w:color w:val="843C0C"/>
                      <w:sz w:val="18"/>
                      <w:szCs w:val="18"/>
                    </w:rPr>
                    <w:t xml:space="preserve"> name a co-teaching model. Views inclusion as a logistical challenge.</w:t>
                  </w:r>
                </w:p>
              </w:tc>
            </w:tr>
            <w:tr w:rsidR="003001DD" w:rsidRPr="003001DD" w14:paraId="666B1844" w14:textId="77777777" w:rsidTr="003001DD">
              <w:tc>
                <w:tcPr>
                  <w:tcW w:w="657" w:type="dxa"/>
                  <w:tcBorders>
                    <w:top w:val="single" w:sz="6" w:space="0" w:color="auto"/>
                    <w:left w:val="single" w:sz="6" w:space="0" w:color="auto"/>
                    <w:bottom w:val="single" w:sz="6" w:space="0" w:color="auto"/>
                    <w:right w:val="single" w:sz="6" w:space="0" w:color="auto"/>
                  </w:tcBorders>
                  <w:shd w:val="clear" w:color="auto" w:fill="FCEBEB"/>
                  <w:tcMar>
                    <w:top w:w="105" w:type="dxa"/>
                    <w:left w:w="120" w:type="dxa"/>
                    <w:bottom w:w="105" w:type="dxa"/>
                    <w:right w:w="120" w:type="dxa"/>
                  </w:tcMar>
                  <w:hideMark/>
                </w:tcPr>
                <w:p w14:paraId="67DD5899" w14:textId="77777777" w:rsidR="003001DD" w:rsidRPr="003001DD" w:rsidRDefault="003001DD" w:rsidP="003001DD">
                  <w:pPr>
                    <w:spacing w:after="0" w:line="240" w:lineRule="auto"/>
                    <w:jc w:val="center"/>
                    <w:rPr>
                      <w:rFonts w:ascii="Segoe UI" w:eastAsia="Times New Roman" w:hAnsi="Segoe UI" w:cs="Segoe UI"/>
                      <w:color w:val="791F1F"/>
                      <w:sz w:val="20"/>
                      <w:szCs w:val="20"/>
                    </w:rPr>
                  </w:pPr>
                  <w:r w:rsidRPr="003001DD">
                    <w:rPr>
                      <w:rFonts w:ascii="Segoe UI" w:eastAsia="Times New Roman" w:hAnsi="Segoe UI" w:cs="Segoe UI"/>
                      <w:color w:val="791F1F"/>
                      <w:sz w:val="20"/>
                      <w:szCs w:val="20"/>
                    </w:rPr>
                    <w:t>5</w:t>
                  </w:r>
                </w:p>
              </w:tc>
              <w:tc>
                <w:tcPr>
                  <w:tcW w:w="6340" w:type="dxa"/>
                  <w:tcBorders>
                    <w:top w:val="single" w:sz="6" w:space="0" w:color="auto"/>
                    <w:left w:val="single" w:sz="6" w:space="0" w:color="auto"/>
                    <w:bottom w:val="single" w:sz="6" w:space="0" w:color="auto"/>
                    <w:right w:val="single" w:sz="6" w:space="0" w:color="auto"/>
                  </w:tcBorders>
                  <w:shd w:val="clear" w:color="auto" w:fill="FCEBEB"/>
                  <w:tcMar>
                    <w:top w:w="105" w:type="dxa"/>
                    <w:left w:w="120" w:type="dxa"/>
                    <w:bottom w:w="105" w:type="dxa"/>
                    <w:right w:w="120" w:type="dxa"/>
                  </w:tcMar>
                  <w:hideMark/>
                </w:tcPr>
                <w:p w14:paraId="319CC62A" w14:textId="77777777" w:rsidR="003001DD" w:rsidRPr="003001DD" w:rsidRDefault="003001DD" w:rsidP="003001DD">
                  <w:pPr>
                    <w:spacing w:after="0" w:line="240" w:lineRule="auto"/>
                    <w:rPr>
                      <w:rFonts w:ascii="Segoe UI" w:eastAsia="Times New Roman" w:hAnsi="Segoe UI" w:cs="Segoe UI"/>
                      <w:color w:val="791F1F"/>
                      <w:sz w:val="18"/>
                      <w:szCs w:val="18"/>
                    </w:rPr>
                  </w:pPr>
                  <w:r w:rsidRPr="003001DD">
                    <w:rPr>
                      <w:rFonts w:ascii="Segoe UI" w:eastAsia="Times New Roman" w:hAnsi="Segoe UI" w:cs="Segoe UI"/>
                      <w:color w:val="791F1F"/>
                      <w:sz w:val="18"/>
                      <w:szCs w:val="18"/>
                    </w:rPr>
                    <w:t xml:space="preserve">No co-teaching experience or dismisses it as ineffective. </w:t>
                  </w:r>
                  <w:proofErr w:type="gramStart"/>
                  <w:r w:rsidRPr="003001DD">
                    <w:rPr>
                      <w:rFonts w:ascii="Segoe UI" w:eastAsia="Times New Roman" w:hAnsi="Segoe UI" w:cs="Segoe UI"/>
                      <w:color w:val="791F1F"/>
                      <w:sz w:val="18"/>
                      <w:szCs w:val="18"/>
                    </w:rPr>
                    <w:t>Believes</w:t>
                  </w:r>
                  <w:proofErr w:type="gramEnd"/>
                  <w:r w:rsidRPr="003001DD">
                    <w:rPr>
                      <w:rFonts w:ascii="Segoe UI" w:eastAsia="Times New Roman" w:hAnsi="Segoe UI" w:cs="Segoe UI"/>
                      <w:color w:val="791F1F"/>
                      <w:sz w:val="18"/>
                      <w:szCs w:val="18"/>
                    </w:rPr>
                    <w:t xml:space="preserve"> students with IEPs belong primarily in pull-out settings. Has no understanding of IEP accommodations in a general education context. Views </w:t>
                  </w:r>
                  <w:proofErr w:type="gramStart"/>
                  <w:r w:rsidRPr="003001DD">
                    <w:rPr>
                      <w:rFonts w:ascii="Segoe UI" w:eastAsia="Times New Roman" w:hAnsi="Segoe UI" w:cs="Segoe UI"/>
                      <w:color w:val="791F1F"/>
                      <w:sz w:val="18"/>
                      <w:szCs w:val="18"/>
                    </w:rPr>
                    <w:t>inclusion</w:t>
                  </w:r>
                  <w:proofErr w:type="gramEnd"/>
                  <w:r w:rsidRPr="003001DD">
                    <w:rPr>
                      <w:rFonts w:ascii="Segoe UI" w:eastAsia="Times New Roman" w:hAnsi="Segoe UI" w:cs="Segoe UI"/>
                      <w:color w:val="791F1F"/>
                      <w:sz w:val="18"/>
                      <w:szCs w:val="18"/>
                    </w:rPr>
                    <w:t xml:space="preserve"> as someone else's responsibility.</w:t>
                  </w:r>
                </w:p>
              </w:tc>
            </w:tr>
          </w:tbl>
          <w:p w14:paraId="2A7B2FA9" w14:textId="67EBA4A5" w:rsidR="009E5CDC" w:rsidRPr="00084777" w:rsidRDefault="009E5CDC" w:rsidP="009E5CDC">
            <w:pPr>
              <w:spacing w:after="0" w:line="240" w:lineRule="auto"/>
              <w:rPr>
                <w:b/>
                <w:bCs/>
              </w:rPr>
            </w:pPr>
          </w:p>
        </w:tc>
      </w:tr>
      <w:tr w:rsidR="00B62D38" w:rsidRPr="003F40CF" w14:paraId="01B83DB0" w14:textId="77777777" w:rsidTr="00431868">
        <w:trPr>
          <w:trHeight w:val="10988"/>
        </w:trPr>
        <w:tc>
          <w:tcPr>
            <w:tcW w:w="868" w:type="dxa"/>
            <w:gridSpan w:val="2"/>
            <w:vMerge/>
          </w:tcPr>
          <w:p w14:paraId="7B1688A1" w14:textId="77777777" w:rsidR="00B62D38" w:rsidRPr="003F40CF" w:rsidRDefault="00B62D38" w:rsidP="001429AC">
            <w:pPr>
              <w:spacing w:after="0" w:line="240" w:lineRule="auto"/>
            </w:pPr>
          </w:p>
        </w:tc>
        <w:tc>
          <w:tcPr>
            <w:tcW w:w="9657" w:type="dxa"/>
            <w:gridSpan w:val="3"/>
          </w:tcPr>
          <w:p w14:paraId="2A847450" w14:textId="77777777" w:rsidR="00B62D38" w:rsidRPr="003F40CF" w:rsidRDefault="00B62D38" w:rsidP="00D9059E">
            <w:pPr>
              <w:spacing w:after="0" w:line="240" w:lineRule="auto"/>
            </w:pPr>
            <w:r>
              <w:t>Notes:</w:t>
            </w:r>
          </w:p>
          <w:p w14:paraId="366EE33A" w14:textId="77777777" w:rsidR="00B62D38" w:rsidRPr="003F40CF" w:rsidRDefault="00B62D38" w:rsidP="00D9059E">
            <w:pPr>
              <w:spacing w:after="0" w:line="240" w:lineRule="auto"/>
            </w:pPr>
          </w:p>
          <w:p w14:paraId="570FEA75" w14:textId="77777777" w:rsidR="00B62D38" w:rsidRPr="003F40CF" w:rsidRDefault="00B62D38" w:rsidP="00D9059E">
            <w:pPr>
              <w:spacing w:after="0" w:line="240" w:lineRule="auto"/>
            </w:pPr>
          </w:p>
          <w:p w14:paraId="18A261CC" w14:textId="77777777" w:rsidR="00B62D38" w:rsidRPr="003F40CF" w:rsidRDefault="00B62D38" w:rsidP="00D9059E">
            <w:pPr>
              <w:spacing w:after="0" w:line="240" w:lineRule="auto"/>
            </w:pPr>
          </w:p>
          <w:p w14:paraId="288E9A0A" w14:textId="77777777" w:rsidR="00B62D38" w:rsidRPr="003F40CF" w:rsidRDefault="00B62D38" w:rsidP="00D9059E">
            <w:pPr>
              <w:spacing w:after="0" w:line="240" w:lineRule="auto"/>
            </w:pPr>
          </w:p>
        </w:tc>
      </w:tr>
      <w:tr w:rsidR="00B62D38" w:rsidRPr="003F40CF" w14:paraId="339BC8F8" w14:textId="77777777" w:rsidTr="00431868">
        <w:trPr>
          <w:trHeight w:val="1178"/>
        </w:trPr>
        <w:tc>
          <w:tcPr>
            <w:tcW w:w="868" w:type="dxa"/>
            <w:gridSpan w:val="2"/>
            <w:vMerge/>
            <w:tcBorders>
              <w:bottom w:val="single" w:sz="4" w:space="0" w:color="auto"/>
            </w:tcBorders>
          </w:tcPr>
          <w:p w14:paraId="14234A6E" w14:textId="77777777" w:rsidR="00B62D38" w:rsidRPr="003F40CF" w:rsidRDefault="00B62D38" w:rsidP="001429AC">
            <w:pPr>
              <w:spacing w:after="0" w:line="240" w:lineRule="auto"/>
            </w:pPr>
          </w:p>
        </w:tc>
        <w:tc>
          <w:tcPr>
            <w:tcW w:w="9657" w:type="dxa"/>
            <w:gridSpan w:val="3"/>
            <w:tcBorders>
              <w:bottom w:val="single" w:sz="4" w:space="0" w:color="auto"/>
            </w:tcBorders>
            <w:vAlign w:val="center"/>
          </w:tcPr>
          <w:p w14:paraId="28EB0800" w14:textId="77777777" w:rsidR="00B62D38" w:rsidRDefault="00B62D38" w:rsidP="001429AC">
            <w:pPr>
              <w:spacing w:after="0" w:line="240" w:lineRule="auto"/>
              <w:jc w:val="center"/>
            </w:pPr>
            <w:r w:rsidRPr="003F40CF">
              <w:t>Your Rating</w:t>
            </w:r>
          </w:p>
          <w:p w14:paraId="5B9EAEA8" w14:textId="77777777" w:rsidR="00B62D38" w:rsidRPr="00CD33E9" w:rsidRDefault="00B62D38" w:rsidP="001429AC">
            <w:pPr>
              <w:spacing w:after="0" w:line="240" w:lineRule="auto"/>
              <w:jc w:val="center"/>
              <w:rPr>
                <w:sz w:val="16"/>
                <w:szCs w:val="16"/>
              </w:rPr>
            </w:pPr>
          </w:p>
          <w:p w14:paraId="719F47E2" w14:textId="77777777" w:rsidR="00B62D38" w:rsidRPr="00B15B1B" w:rsidRDefault="00B62D38" w:rsidP="001429AC">
            <w:pPr>
              <w:spacing w:after="0" w:line="240" w:lineRule="auto"/>
            </w:pPr>
            <w:r>
              <w:t xml:space="preserve">  </w:t>
            </w:r>
            <w:r w:rsidRPr="003F40CF">
              <w:t>Superior</w:t>
            </w:r>
            <w:r>
              <w:t xml:space="preserve">                        Good                        Average                        Fair                  </w:t>
            </w:r>
            <w:r w:rsidRPr="00B15B1B">
              <w:t xml:space="preserve">         </w:t>
            </w:r>
            <w:r>
              <w:t>Poor</w:t>
            </w:r>
          </w:p>
          <w:p w14:paraId="069595AD" w14:textId="77777777" w:rsidR="00B62D38" w:rsidRPr="003F40CF" w:rsidRDefault="00B62D38" w:rsidP="001429AC">
            <w:pPr>
              <w:spacing w:after="0" w:line="240" w:lineRule="auto"/>
            </w:pPr>
            <w:r w:rsidRPr="003F40CF">
              <w:t xml:space="preserve">         1                                  2                                  3                      </w:t>
            </w:r>
            <w:r>
              <w:t xml:space="preserve">  </w:t>
            </w:r>
            <w:r w:rsidRPr="003F40CF">
              <w:t xml:space="preserve">   </w:t>
            </w:r>
            <w:r>
              <w:t xml:space="preserve">     4                     </w:t>
            </w:r>
            <w:r w:rsidRPr="003F40CF">
              <w:t xml:space="preserve">            5</w:t>
            </w:r>
          </w:p>
        </w:tc>
      </w:tr>
      <w:tr w:rsidR="006762E8" w:rsidRPr="003F40CF" w14:paraId="0714C95F" w14:textId="77777777" w:rsidTr="00431868">
        <w:trPr>
          <w:trHeight w:val="11978"/>
        </w:trPr>
        <w:tc>
          <w:tcPr>
            <w:tcW w:w="868" w:type="dxa"/>
            <w:gridSpan w:val="2"/>
            <w:vMerge w:val="restart"/>
            <w:textDirection w:val="btLr"/>
            <w:vAlign w:val="center"/>
          </w:tcPr>
          <w:p w14:paraId="1311CEFB" w14:textId="014C3D92" w:rsidR="006762E8" w:rsidRPr="003F40CF" w:rsidRDefault="00716ACF" w:rsidP="001429AC">
            <w:pPr>
              <w:spacing w:after="0" w:line="240" w:lineRule="auto"/>
              <w:ind w:left="113" w:right="113"/>
              <w:jc w:val="center"/>
              <w:rPr>
                <w:b/>
              </w:rPr>
            </w:pPr>
            <w:r>
              <w:rPr>
                <w:b/>
              </w:rPr>
              <w:lastRenderedPageBreak/>
              <w:t>MTSS and Progress Monitoring</w:t>
            </w:r>
          </w:p>
        </w:tc>
        <w:tc>
          <w:tcPr>
            <w:tcW w:w="2855" w:type="dxa"/>
            <w:gridSpan w:val="2"/>
          </w:tcPr>
          <w:p w14:paraId="09BF63BE" w14:textId="0D5472B5" w:rsidR="006762E8" w:rsidRPr="003F40CF" w:rsidRDefault="00716ACF" w:rsidP="004B18C0">
            <w:pPr>
              <w:spacing w:after="0" w:line="240" w:lineRule="auto"/>
            </w:pPr>
            <w:r w:rsidRPr="00716ACF">
              <w:t>How do you use progress monitoring data to adjust your Tier 1 instruction? Give me a specific example of a change you made based on data.</w:t>
            </w:r>
          </w:p>
        </w:tc>
        <w:tc>
          <w:tcPr>
            <w:tcW w:w="6802" w:type="dxa"/>
          </w:tcPr>
          <w:tbl>
            <w:tblPr>
              <w:tblW w:w="6997" w:type="dxa"/>
              <w:tblCellMar>
                <w:left w:w="0" w:type="dxa"/>
                <w:right w:w="0" w:type="dxa"/>
              </w:tblCellMar>
              <w:tblLook w:val="04A0" w:firstRow="1" w:lastRow="0" w:firstColumn="1" w:lastColumn="0" w:noHBand="0" w:noVBand="1"/>
            </w:tblPr>
            <w:tblGrid>
              <w:gridCol w:w="657"/>
              <w:gridCol w:w="6340"/>
            </w:tblGrid>
            <w:tr w:rsidR="00431868" w:rsidRPr="00431868" w14:paraId="2D266C3C" w14:textId="77777777" w:rsidTr="00431868">
              <w:trPr>
                <w:tblHeader/>
              </w:trPr>
              <w:tc>
                <w:tcPr>
                  <w:tcW w:w="657" w:type="dxa"/>
                  <w:tcBorders>
                    <w:top w:val="single" w:sz="6" w:space="0" w:color="auto"/>
                    <w:left w:val="single" w:sz="6" w:space="0" w:color="auto"/>
                    <w:bottom w:val="single" w:sz="6" w:space="0" w:color="auto"/>
                    <w:right w:val="single" w:sz="6" w:space="0" w:color="auto"/>
                  </w:tcBorders>
                  <w:tcMar>
                    <w:top w:w="90" w:type="dxa"/>
                    <w:left w:w="120" w:type="dxa"/>
                    <w:bottom w:w="90" w:type="dxa"/>
                    <w:right w:w="120" w:type="dxa"/>
                  </w:tcMar>
                  <w:vAlign w:val="center"/>
                  <w:hideMark/>
                </w:tcPr>
                <w:p w14:paraId="6FE546B1" w14:textId="77777777" w:rsidR="00431868" w:rsidRPr="00431868" w:rsidRDefault="00431868" w:rsidP="00431868">
                  <w:pPr>
                    <w:spacing w:after="0" w:line="240" w:lineRule="auto"/>
                    <w:jc w:val="center"/>
                    <w:rPr>
                      <w:rFonts w:ascii="Segoe UI" w:eastAsia="Times New Roman" w:hAnsi="Segoe UI" w:cs="Segoe UI"/>
                      <w:color w:val="000000"/>
                      <w:sz w:val="17"/>
                      <w:szCs w:val="17"/>
                    </w:rPr>
                  </w:pPr>
                  <w:r w:rsidRPr="00431868">
                    <w:rPr>
                      <w:rFonts w:ascii="Segoe UI" w:eastAsia="Times New Roman" w:hAnsi="Segoe UI" w:cs="Segoe UI"/>
                      <w:color w:val="000000"/>
                      <w:sz w:val="17"/>
                      <w:szCs w:val="17"/>
                    </w:rPr>
                    <w:t>Score</w:t>
                  </w:r>
                </w:p>
              </w:tc>
              <w:tc>
                <w:tcPr>
                  <w:tcW w:w="6340" w:type="dxa"/>
                  <w:tcBorders>
                    <w:top w:val="single" w:sz="6" w:space="0" w:color="auto"/>
                    <w:left w:val="single" w:sz="6" w:space="0" w:color="auto"/>
                    <w:bottom w:val="single" w:sz="6" w:space="0" w:color="auto"/>
                    <w:right w:val="single" w:sz="6" w:space="0" w:color="auto"/>
                  </w:tcBorders>
                  <w:tcMar>
                    <w:top w:w="90" w:type="dxa"/>
                    <w:left w:w="120" w:type="dxa"/>
                    <w:bottom w:w="90" w:type="dxa"/>
                    <w:right w:w="120" w:type="dxa"/>
                  </w:tcMar>
                  <w:vAlign w:val="center"/>
                  <w:hideMark/>
                </w:tcPr>
                <w:p w14:paraId="49D5E105" w14:textId="77777777" w:rsidR="00431868" w:rsidRPr="00431868" w:rsidRDefault="00431868" w:rsidP="00431868">
                  <w:pPr>
                    <w:spacing w:after="0" w:line="240" w:lineRule="auto"/>
                    <w:jc w:val="center"/>
                    <w:rPr>
                      <w:rFonts w:ascii="Segoe UI" w:eastAsia="Times New Roman" w:hAnsi="Segoe UI" w:cs="Segoe UI"/>
                      <w:color w:val="000000"/>
                      <w:sz w:val="17"/>
                      <w:szCs w:val="17"/>
                    </w:rPr>
                  </w:pPr>
                  <w:r w:rsidRPr="00431868">
                    <w:rPr>
                      <w:rFonts w:ascii="Segoe UI" w:eastAsia="Times New Roman" w:hAnsi="Segoe UI" w:cs="Segoe UI"/>
                      <w:color w:val="000000"/>
                      <w:sz w:val="17"/>
                      <w:szCs w:val="17"/>
                    </w:rPr>
                    <w:t>What the candidate says / demonstrates</w:t>
                  </w:r>
                </w:p>
              </w:tc>
            </w:tr>
            <w:tr w:rsidR="00431868" w:rsidRPr="00431868" w14:paraId="2DF26748" w14:textId="77777777" w:rsidTr="00431868">
              <w:tc>
                <w:tcPr>
                  <w:tcW w:w="657" w:type="dxa"/>
                  <w:tcBorders>
                    <w:top w:val="single" w:sz="6" w:space="0" w:color="auto"/>
                    <w:left w:val="single" w:sz="6" w:space="0" w:color="auto"/>
                    <w:bottom w:val="single" w:sz="6" w:space="0" w:color="auto"/>
                    <w:right w:val="single" w:sz="6" w:space="0" w:color="auto"/>
                  </w:tcBorders>
                  <w:shd w:val="clear" w:color="auto" w:fill="EAF3DE"/>
                  <w:tcMar>
                    <w:top w:w="105" w:type="dxa"/>
                    <w:left w:w="120" w:type="dxa"/>
                    <w:bottom w:w="105" w:type="dxa"/>
                    <w:right w:w="120" w:type="dxa"/>
                  </w:tcMar>
                  <w:hideMark/>
                </w:tcPr>
                <w:p w14:paraId="36131775" w14:textId="77777777" w:rsidR="00431868" w:rsidRPr="00431868" w:rsidRDefault="00431868" w:rsidP="00431868">
                  <w:pPr>
                    <w:spacing w:after="0" w:line="240" w:lineRule="auto"/>
                    <w:jc w:val="center"/>
                    <w:rPr>
                      <w:rFonts w:ascii="Segoe UI" w:eastAsia="Times New Roman" w:hAnsi="Segoe UI" w:cs="Segoe UI"/>
                      <w:color w:val="27500A"/>
                      <w:sz w:val="20"/>
                      <w:szCs w:val="20"/>
                    </w:rPr>
                  </w:pPr>
                  <w:r w:rsidRPr="00431868">
                    <w:rPr>
                      <w:rFonts w:ascii="Segoe UI" w:eastAsia="Times New Roman" w:hAnsi="Segoe UI" w:cs="Segoe UI"/>
                      <w:color w:val="27500A"/>
                      <w:sz w:val="20"/>
                      <w:szCs w:val="20"/>
                    </w:rPr>
                    <w:t>1</w:t>
                  </w:r>
                </w:p>
              </w:tc>
              <w:tc>
                <w:tcPr>
                  <w:tcW w:w="6340" w:type="dxa"/>
                  <w:tcBorders>
                    <w:top w:val="single" w:sz="6" w:space="0" w:color="auto"/>
                    <w:left w:val="single" w:sz="6" w:space="0" w:color="auto"/>
                    <w:bottom w:val="single" w:sz="6" w:space="0" w:color="auto"/>
                    <w:right w:val="single" w:sz="6" w:space="0" w:color="auto"/>
                  </w:tcBorders>
                  <w:shd w:val="clear" w:color="auto" w:fill="EAF3DE"/>
                  <w:tcMar>
                    <w:top w:w="105" w:type="dxa"/>
                    <w:left w:w="120" w:type="dxa"/>
                    <w:bottom w:w="105" w:type="dxa"/>
                    <w:right w:w="120" w:type="dxa"/>
                  </w:tcMar>
                  <w:hideMark/>
                </w:tcPr>
                <w:p w14:paraId="1577BF4B" w14:textId="77777777" w:rsidR="00431868" w:rsidRPr="00431868" w:rsidRDefault="00431868" w:rsidP="00431868">
                  <w:pPr>
                    <w:spacing w:after="0" w:line="240" w:lineRule="auto"/>
                    <w:rPr>
                      <w:rFonts w:ascii="Segoe UI" w:eastAsia="Times New Roman" w:hAnsi="Segoe UI" w:cs="Segoe UI"/>
                      <w:color w:val="27500A"/>
                      <w:sz w:val="18"/>
                      <w:szCs w:val="18"/>
                    </w:rPr>
                  </w:pPr>
                  <w:r w:rsidRPr="00431868">
                    <w:rPr>
                      <w:rFonts w:ascii="Segoe UI" w:eastAsia="Times New Roman" w:hAnsi="Segoe UI" w:cs="Segoe UI"/>
                      <w:color w:val="27500A"/>
                      <w:sz w:val="18"/>
                      <w:szCs w:val="18"/>
                    </w:rPr>
                    <w:t>Names a specific tool, a specific frequency, and a specific finding that led to a Tier 1 change — not just a Tier 2 regrouping. Example shows that data informed universal instruction (e.g., "my whole class was below benchmark on fluency, so I added daily repeated reading for everyone"). Understands the difference between a class-wide trend and an individual student pattern.</w:t>
                  </w:r>
                </w:p>
              </w:tc>
            </w:tr>
            <w:tr w:rsidR="00431868" w:rsidRPr="00431868" w14:paraId="179A2B23" w14:textId="77777777" w:rsidTr="00431868">
              <w:tc>
                <w:tcPr>
                  <w:tcW w:w="657" w:type="dxa"/>
                  <w:tcBorders>
                    <w:top w:val="single" w:sz="6" w:space="0" w:color="auto"/>
                    <w:left w:val="single" w:sz="6" w:space="0" w:color="auto"/>
                    <w:bottom w:val="single" w:sz="6" w:space="0" w:color="auto"/>
                    <w:right w:val="single" w:sz="6" w:space="0" w:color="auto"/>
                  </w:tcBorders>
                  <w:shd w:val="clear" w:color="auto" w:fill="D6ECC2"/>
                  <w:tcMar>
                    <w:top w:w="105" w:type="dxa"/>
                    <w:left w:w="120" w:type="dxa"/>
                    <w:bottom w:w="105" w:type="dxa"/>
                    <w:right w:w="120" w:type="dxa"/>
                  </w:tcMar>
                  <w:hideMark/>
                </w:tcPr>
                <w:p w14:paraId="4770F020" w14:textId="77777777" w:rsidR="00431868" w:rsidRPr="00431868" w:rsidRDefault="00431868" w:rsidP="00431868">
                  <w:pPr>
                    <w:spacing w:after="0" w:line="240" w:lineRule="auto"/>
                    <w:jc w:val="center"/>
                    <w:rPr>
                      <w:rFonts w:ascii="Segoe UI" w:eastAsia="Times New Roman" w:hAnsi="Segoe UI" w:cs="Segoe UI"/>
                      <w:color w:val="27500A"/>
                      <w:sz w:val="20"/>
                      <w:szCs w:val="20"/>
                    </w:rPr>
                  </w:pPr>
                  <w:r w:rsidRPr="00431868">
                    <w:rPr>
                      <w:rFonts w:ascii="Segoe UI" w:eastAsia="Times New Roman" w:hAnsi="Segoe UI" w:cs="Segoe UI"/>
                      <w:color w:val="27500A"/>
                      <w:sz w:val="20"/>
                      <w:szCs w:val="20"/>
                    </w:rPr>
                    <w:t>2</w:t>
                  </w:r>
                </w:p>
              </w:tc>
              <w:tc>
                <w:tcPr>
                  <w:tcW w:w="6340" w:type="dxa"/>
                  <w:tcBorders>
                    <w:top w:val="single" w:sz="6" w:space="0" w:color="auto"/>
                    <w:left w:val="single" w:sz="6" w:space="0" w:color="auto"/>
                    <w:bottom w:val="single" w:sz="6" w:space="0" w:color="auto"/>
                    <w:right w:val="single" w:sz="6" w:space="0" w:color="auto"/>
                  </w:tcBorders>
                  <w:shd w:val="clear" w:color="auto" w:fill="D6ECC2"/>
                  <w:tcMar>
                    <w:top w:w="105" w:type="dxa"/>
                    <w:left w:w="120" w:type="dxa"/>
                    <w:bottom w:w="105" w:type="dxa"/>
                    <w:right w:w="120" w:type="dxa"/>
                  </w:tcMar>
                  <w:hideMark/>
                </w:tcPr>
                <w:p w14:paraId="52B8D397" w14:textId="77777777" w:rsidR="00431868" w:rsidRPr="00431868" w:rsidRDefault="00431868" w:rsidP="00431868">
                  <w:pPr>
                    <w:spacing w:after="0" w:line="240" w:lineRule="auto"/>
                    <w:rPr>
                      <w:rFonts w:ascii="Segoe UI" w:eastAsia="Times New Roman" w:hAnsi="Segoe UI" w:cs="Segoe UI"/>
                      <w:color w:val="27500A"/>
                      <w:sz w:val="18"/>
                      <w:szCs w:val="18"/>
                    </w:rPr>
                  </w:pPr>
                  <w:proofErr w:type="gramStart"/>
                  <w:r w:rsidRPr="00431868">
                    <w:rPr>
                      <w:rFonts w:ascii="Segoe UI" w:eastAsia="Times New Roman" w:hAnsi="Segoe UI" w:cs="Segoe UI"/>
                      <w:color w:val="27500A"/>
                      <w:sz w:val="18"/>
                      <w:szCs w:val="18"/>
                    </w:rPr>
                    <w:t>Has</w:t>
                  </w:r>
                  <w:proofErr w:type="gramEnd"/>
                  <w:r w:rsidRPr="00431868">
                    <w:rPr>
                      <w:rFonts w:ascii="Segoe UI" w:eastAsia="Times New Roman" w:hAnsi="Segoe UI" w:cs="Segoe UI"/>
                      <w:color w:val="27500A"/>
                      <w:sz w:val="18"/>
                      <w:szCs w:val="18"/>
                    </w:rPr>
                    <w:t xml:space="preserve"> a clear example of using data to change instruction. The change may be more about Tier 2 grouping than Tier 1 adjustment, but the candidate shows data literacy and responsiveness. Names an assessment tool and a reasonable frequency.</w:t>
                  </w:r>
                </w:p>
              </w:tc>
            </w:tr>
            <w:tr w:rsidR="00431868" w:rsidRPr="00431868" w14:paraId="73C86D9F" w14:textId="77777777" w:rsidTr="00431868">
              <w:tc>
                <w:tcPr>
                  <w:tcW w:w="657" w:type="dxa"/>
                  <w:tcBorders>
                    <w:top w:val="single" w:sz="6" w:space="0" w:color="auto"/>
                    <w:left w:val="single" w:sz="6" w:space="0" w:color="auto"/>
                    <w:bottom w:val="single" w:sz="6" w:space="0" w:color="auto"/>
                    <w:right w:val="single" w:sz="6" w:space="0" w:color="auto"/>
                  </w:tcBorders>
                  <w:shd w:val="clear" w:color="auto" w:fill="FAEEDA"/>
                  <w:tcMar>
                    <w:top w:w="105" w:type="dxa"/>
                    <w:left w:w="120" w:type="dxa"/>
                    <w:bottom w:w="105" w:type="dxa"/>
                    <w:right w:w="120" w:type="dxa"/>
                  </w:tcMar>
                  <w:hideMark/>
                </w:tcPr>
                <w:p w14:paraId="1075AB0B" w14:textId="77777777" w:rsidR="00431868" w:rsidRPr="00431868" w:rsidRDefault="00431868" w:rsidP="00431868">
                  <w:pPr>
                    <w:spacing w:after="0" w:line="240" w:lineRule="auto"/>
                    <w:jc w:val="center"/>
                    <w:rPr>
                      <w:rFonts w:ascii="Segoe UI" w:eastAsia="Times New Roman" w:hAnsi="Segoe UI" w:cs="Segoe UI"/>
                      <w:color w:val="633806"/>
                      <w:sz w:val="20"/>
                      <w:szCs w:val="20"/>
                    </w:rPr>
                  </w:pPr>
                  <w:r w:rsidRPr="00431868">
                    <w:rPr>
                      <w:rFonts w:ascii="Segoe UI" w:eastAsia="Times New Roman" w:hAnsi="Segoe UI" w:cs="Segoe UI"/>
                      <w:color w:val="633806"/>
                      <w:sz w:val="20"/>
                      <w:szCs w:val="20"/>
                    </w:rPr>
                    <w:t>3</w:t>
                  </w:r>
                </w:p>
              </w:tc>
              <w:tc>
                <w:tcPr>
                  <w:tcW w:w="6340" w:type="dxa"/>
                  <w:tcBorders>
                    <w:top w:val="single" w:sz="6" w:space="0" w:color="auto"/>
                    <w:left w:val="single" w:sz="6" w:space="0" w:color="auto"/>
                    <w:bottom w:val="single" w:sz="6" w:space="0" w:color="auto"/>
                    <w:right w:val="single" w:sz="6" w:space="0" w:color="auto"/>
                  </w:tcBorders>
                  <w:shd w:val="clear" w:color="auto" w:fill="FAEEDA"/>
                  <w:tcMar>
                    <w:top w:w="105" w:type="dxa"/>
                    <w:left w:w="120" w:type="dxa"/>
                    <w:bottom w:w="105" w:type="dxa"/>
                    <w:right w:w="120" w:type="dxa"/>
                  </w:tcMar>
                  <w:hideMark/>
                </w:tcPr>
                <w:p w14:paraId="0D2F89DC" w14:textId="77777777" w:rsidR="00431868" w:rsidRPr="00431868" w:rsidRDefault="00431868" w:rsidP="00431868">
                  <w:pPr>
                    <w:spacing w:after="0" w:line="240" w:lineRule="auto"/>
                    <w:rPr>
                      <w:rFonts w:ascii="Segoe UI" w:eastAsia="Times New Roman" w:hAnsi="Segoe UI" w:cs="Segoe UI"/>
                      <w:color w:val="633806"/>
                      <w:sz w:val="18"/>
                      <w:szCs w:val="18"/>
                    </w:rPr>
                  </w:pPr>
                  <w:r w:rsidRPr="00431868">
                    <w:rPr>
                      <w:rFonts w:ascii="Segoe UI" w:eastAsia="Times New Roman" w:hAnsi="Segoe UI" w:cs="Segoe UI"/>
                      <w:color w:val="633806"/>
                      <w:sz w:val="18"/>
                      <w:szCs w:val="18"/>
                    </w:rPr>
                    <w:t>Describes data use in general terms. "I look at my data and adjust my groups." Does not give a specific example of a Tier 1 instructional change. Progress monitoring is understood as a concept but not deeply practiced. Data use is primarily reactive rather than proactive.</w:t>
                  </w:r>
                </w:p>
              </w:tc>
            </w:tr>
            <w:tr w:rsidR="00431868" w:rsidRPr="00431868" w14:paraId="22F4660A" w14:textId="77777777" w:rsidTr="00431868">
              <w:tc>
                <w:tcPr>
                  <w:tcW w:w="657" w:type="dxa"/>
                  <w:tcBorders>
                    <w:top w:val="single" w:sz="6" w:space="0" w:color="auto"/>
                    <w:left w:val="single" w:sz="6" w:space="0" w:color="auto"/>
                    <w:bottom w:val="single" w:sz="6" w:space="0" w:color="auto"/>
                    <w:right w:val="single" w:sz="6" w:space="0" w:color="auto"/>
                  </w:tcBorders>
                  <w:shd w:val="clear" w:color="auto" w:fill="FDE0C8"/>
                  <w:tcMar>
                    <w:top w:w="105" w:type="dxa"/>
                    <w:left w:w="120" w:type="dxa"/>
                    <w:bottom w:w="105" w:type="dxa"/>
                    <w:right w:w="120" w:type="dxa"/>
                  </w:tcMar>
                  <w:hideMark/>
                </w:tcPr>
                <w:p w14:paraId="6B226F82" w14:textId="77777777" w:rsidR="00431868" w:rsidRPr="00431868" w:rsidRDefault="00431868" w:rsidP="00431868">
                  <w:pPr>
                    <w:spacing w:after="0" w:line="240" w:lineRule="auto"/>
                    <w:jc w:val="center"/>
                    <w:rPr>
                      <w:rFonts w:ascii="Segoe UI" w:eastAsia="Times New Roman" w:hAnsi="Segoe UI" w:cs="Segoe UI"/>
                      <w:color w:val="843C0C"/>
                      <w:sz w:val="20"/>
                      <w:szCs w:val="20"/>
                    </w:rPr>
                  </w:pPr>
                  <w:r w:rsidRPr="00431868">
                    <w:rPr>
                      <w:rFonts w:ascii="Segoe UI" w:eastAsia="Times New Roman" w:hAnsi="Segoe UI" w:cs="Segoe UI"/>
                      <w:color w:val="843C0C"/>
                      <w:sz w:val="20"/>
                      <w:szCs w:val="20"/>
                    </w:rPr>
                    <w:t>4</w:t>
                  </w:r>
                </w:p>
              </w:tc>
              <w:tc>
                <w:tcPr>
                  <w:tcW w:w="6340" w:type="dxa"/>
                  <w:tcBorders>
                    <w:top w:val="single" w:sz="6" w:space="0" w:color="auto"/>
                    <w:left w:val="single" w:sz="6" w:space="0" w:color="auto"/>
                    <w:bottom w:val="single" w:sz="6" w:space="0" w:color="auto"/>
                    <w:right w:val="single" w:sz="6" w:space="0" w:color="auto"/>
                  </w:tcBorders>
                  <w:shd w:val="clear" w:color="auto" w:fill="FDE0C8"/>
                  <w:tcMar>
                    <w:top w:w="105" w:type="dxa"/>
                    <w:left w:w="120" w:type="dxa"/>
                    <w:bottom w:w="105" w:type="dxa"/>
                    <w:right w:w="120" w:type="dxa"/>
                  </w:tcMar>
                  <w:hideMark/>
                </w:tcPr>
                <w:p w14:paraId="231CCD15" w14:textId="77777777" w:rsidR="00431868" w:rsidRPr="00431868" w:rsidRDefault="00431868" w:rsidP="00431868">
                  <w:pPr>
                    <w:spacing w:after="0" w:line="240" w:lineRule="auto"/>
                    <w:rPr>
                      <w:rFonts w:ascii="Segoe UI" w:eastAsia="Times New Roman" w:hAnsi="Segoe UI" w:cs="Segoe UI"/>
                      <w:color w:val="843C0C"/>
                      <w:sz w:val="18"/>
                      <w:szCs w:val="18"/>
                    </w:rPr>
                  </w:pPr>
                  <w:r w:rsidRPr="00431868">
                    <w:rPr>
                      <w:rFonts w:ascii="Segoe UI" w:eastAsia="Times New Roman" w:hAnsi="Segoe UI" w:cs="Segoe UI"/>
                      <w:color w:val="843C0C"/>
                      <w:sz w:val="18"/>
                      <w:szCs w:val="18"/>
                    </w:rPr>
                    <w:t>Data use is limited to identifying who goes to intervention. Cannot give a specific example of adjusting instruction. Waits for end-of-unit or end-of-quarter data rather than using frequent brief checks. Does not distinguish between class-wide and individual patterns.</w:t>
                  </w:r>
                </w:p>
              </w:tc>
            </w:tr>
            <w:tr w:rsidR="00431868" w:rsidRPr="00431868" w14:paraId="42A44410" w14:textId="77777777" w:rsidTr="00431868">
              <w:tc>
                <w:tcPr>
                  <w:tcW w:w="657" w:type="dxa"/>
                  <w:tcBorders>
                    <w:top w:val="single" w:sz="6" w:space="0" w:color="auto"/>
                    <w:left w:val="single" w:sz="6" w:space="0" w:color="auto"/>
                    <w:bottom w:val="single" w:sz="6" w:space="0" w:color="auto"/>
                    <w:right w:val="single" w:sz="6" w:space="0" w:color="auto"/>
                  </w:tcBorders>
                  <w:shd w:val="clear" w:color="auto" w:fill="FCEBEB"/>
                  <w:tcMar>
                    <w:top w:w="105" w:type="dxa"/>
                    <w:left w:w="120" w:type="dxa"/>
                    <w:bottom w:w="105" w:type="dxa"/>
                    <w:right w:w="120" w:type="dxa"/>
                  </w:tcMar>
                  <w:hideMark/>
                </w:tcPr>
                <w:p w14:paraId="14FB4515" w14:textId="77777777" w:rsidR="00431868" w:rsidRPr="00431868" w:rsidRDefault="00431868" w:rsidP="00431868">
                  <w:pPr>
                    <w:spacing w:after="0" w:line="240" w:lineRule="auto"/>
                    <w:jc w:val="center"/>
                    <w:rPr>
                      <w:rFonts w:ascii="Segoe UI" w:eastAsia="Times New Roman" w:hAnsi="Segoe UI" w:cs="Segoe UI"/>
                      <w:color w:val="791F1F"/>
                      <w:sz w:val="20"/>
                      <w:szCs w:val="20"/>
                    </w:rPr>
                  </w:pPr>
                  <w:r w:rsidRPr="00431868">
                    <w:rPr>
                      <w:rFonts w:ascii="Segoe UI" w:eastAsia="Times New Roman" w:hAnsi="Segoe UI" w:cs="Segoe UI"/>
                      <w:color w:val="791F1F"/>
                      <w:sz w:val="20"/>
                      <w:szCs w:val="20"/>
                    </w:rPr>
                    <w:t>5</w:t>
                  </w:r>
                </w:p>
              </w:tc>
              <w:tc>
                <w:tcPr>
                  <w:tcW w:w="6340" w:type="dxa"/>
                  <w:tcBorders>
                    <w:top w:val="single" w:sz="6" w:space="0" w:color="auto"/>
                    <w:left w:val="single" w:sz="6" w:space="0" w:color="auto"/>
                    <w:bottom w:val="single" w:sz="6" w:space="0" w:color="auto"/>
                    <w:right w:val="single" w:sz="6" w:space="0" w:color="auto"/>
                  </w:tcBorders>
                  <w:shd w:val="clear" w:color="auto" w:fill="FCEBEB"/>
                  <w:tcMar>
                    <w:top w:w="105" w:type="dxa"/>
                    <w:left w:w="120" w:type="dxa"/>
                    <w:bottom w:w="105" w:type="dxa"/>
                    <w:right w:w="120" w:type="dxa"/>
                  </w:tcMar>
                  <w:hideMark/>
                </w:tcPr>
                <w:p w14:paraId="0695F9FE" w14:textId="77777777" w:rsidR="00431868" w:rsidRPr="00431868" w:rsidRDefault="00431868" w:rsidP="00431868">
                  <w:pPr>
                    <w:spacing w:after="0" w:line="240" w:lineRule="auto"/>
                    <w:rPr>
                      <w:rFonts w:ascii="Segoe UI" w:eastAsia="Times New Roman" w:hAnsi="Segoe UI" w:cs="Segoe UI"/>
                      <w:color w:val="791F1F"/>
                      <w:sz w:val="18"/>
                      <w:szCs w:val="18"/>
                    </w:rPr>
                  </w:pPr>
                  <w:r w:rsidRPr="00431868">
                    <w:rPr>
                      <w:rFonts w:ascii="Segoe UI" w:eastAsia="Times New Roman" w:hAnsi="Segoe UI" w:cs="Segoe UI"/>
                      <w:color w:val="791F1F"/>
                      <w:sz w:val="18"/>
                      <w:szCs w:val="18"/>
                    </w:rPr>
                    <w:t xml:space="preserve">Cannot describe progress monitoring tools or a data cycle. Data is not used to change instruction. </w:t>
                  </w:r>
                  <w:proofErr w:type="gramStart"/>
                  <w:r w:rsidRPr="00431868">
                    <w:rPr>
                      <w:rFonts w:ascii="Segoe UI" w:eastAsia="Times New Roman" w:hAnsi="Segoe UI" w:cs="Segoe UI"/>
                      <w:color w:val="791F1F"/>
                      <w:sz w:val="18"/>
                      <w:szCs w:val="18"/>
                    </w:rPr>
                    <w:t>Relies entirely</w:t>
                  </w:r>
                  <w:proofErr w:type="gramEnd"/>
                  <w:r w:rsidRPr="00431868">
                    <w:rPr>
                      <w:rFonts w:ascii="Segoe UI" w:eastAsia="Times New Roman" w:hAnsi="Segoe UI" w:cs="Segoe UI"/>
                      <w:color w:val="791F1F"/>
                      <w:sz w:val="18"/>
                      <w:szCs w:val="18"/>
                    </w:rPr>
                    <w:t xml:space="preserve"> on intuition or end-of-year summative data. No example exists. Views data as an administrative requirement, not an instructional tool.</w:t>
                  </w:r>
                </w:p>
              </w:tc>
            </w:tr>
          </w:tbl>
          <w:p w14:paraId="17934041" w14:textId="78D71FA0" w:rsidR="00723683" w:rsidRPr="005A7AAF" w:rsidRDefault="00723683" w:rsidP="00723683">
            <w:pPr>
              <w:spacing w:after="0" w:line="240" w:lineRule="auto"/>
            </w:pPr>
          </w:p>
        </w:tc>
      </w:tr>
      <w:tr w:rsidR="006762E8" w:rsidRPr="003F40CF" w14:paraId="0BA56833" w14:textId="77777777" w:rsidTr="00431868">
        <w:trPr>
          <w:trHeight w:val="10988"/>
        </w:trPr>
        <w:tc>
          <w:tcPr>
            <w:tcW w:w="868" w:type="dxa"/>
            <w:gridSpan w:val="2"/>
            <w:vMerge/>
          </w:tcPr>
          <w:p w14:paraId="437DE720" w14:textId="77777777" w:rsidR="006762E8" w:rsidRPr="003F40CF" w:rsidRDefault="006762E8" w:rsidP="001429AC">
            <w:pPr>
              <w:spacing w:after="0" w:line="240" w:lineRule="auto"/>
            </w:pPr>
          </w:p>
        </w:tc>
        <w:tc>
          <w:tcPr>
            <w:tcW w:w="9657" w:type="dxa"/>
            <w:gridSpan w:val="3"/>
          </w:tcPr>
          <w:p w14:paraId="50189782" w14:textId="77777777" w:rsidR="006762E8" w:rsidRPr="003F40CF" w:rsidRDefault="006762E8" w:rsidP="00C6507D">
            <w:pPr>
              <w:spacing w:after="0" w:line="240" w:lineRule="auto"/>
            </w:pPr>
            <w:r>
              <w:t>Notes</w:t>
            </w:r>
            <w:r w:rsidRPr="003F40CF">
              <w:t>:</w:t>
            </w:r>
          </w:p>
          <w:p w14:paraId="5A792ABF" w14:textId="77777777" w:rsidR="006762E8" w:rsidRPr="003F40CF" w:rsidRDefault="006762E8" w:rsidP="00C6507D">
            <w:pPr>
              <w:spacing w:after="0" w:line="240" w:lineRule="auto"/>
            </w:pPr>
          </w:p>
          <w:p w14:paraId="7569B707" w14:textId="77777777" w:rsidR="006762E8" w:rsidRPr="003F40CF" w:rsidRDefault="006762E8" w:rsidP="00C6507D">
            <w:pPr>
              <w:spacing w:after="0" w:line="240" w:lineRule="auto"/>
            </w:pPr>
          </w:p>
          <w:p w14:paraId="739F78FB" w14:textId="77777777" w:rsidR="006762E8" w:rsidRPr="003F40CF" w:rsidRDefault="006762E8" w:rsidP="00C6507D">
            <w:pPr>
              <w:spacing w:after="0" w:line="240" w:lineRule="auto"/>
            </w:pPr>
          </w:p>
          <w:p w14:paraId="47F135AF" w14:textId="77777777" w:rsidR="006762E8" w:rsidRPr="003F40CF" w:rsidRDefault="006762E8" w:rsidP="00C6507D">
            <w:pPr>
              <w:spacing w:after="0" w:line="240" w:lineRule="auto"/>
            </w:pPr>
          </w:p>
        </w:tc>
      </w:tr>
      <w:tr w:rsidR="006762E8" w:rsidRPr="003F40CF" w14:paraId="64068F5F" w14:textId="77777777" w:rsidTr="00431868">
        <w:trPr>
          <w:trHeight w:val="1178"/>
        </w:trPr>
        <w:tc>
          <w:tcPr>
            <w:tcW w:w="868" w:type="dxa"/>
            <w:gridSpan w:val="2"/>
            <w:vMerge/>
            <w:tcBorders>
              <w:bottom w:val="single" w:sz="4" w:space="0" w:color="auto"/>
            </w:tcBorders>
          </w:tcPr>
          <w:p w14:paraId="639B1609" w14:textId="77777777" w:rsidR="006762E8" w:rsidRPr="003F40CF" w:rsidRDefault="006762E8" w:rsidP="001429AC">
            <w:pPr>
              <w:spacing w:after="0" w:line="240" w:lineRule="auto"/>
            </w:pPr>
          </w:p>
        </w:tc>
        <w:tc>
          <w:tcPr>
            <w:tcW w:w="9657" w:type="dxa"/>
            <w:gridSpan w:val="3"/>
            <w:tcBorders>
              <w:bottom w:val="single" w:sz="4" w:space="0" w:color="auto"/>
            </w:tcBorders>
            <w:vAlign w:val="center"/>
          </w:tcPr>
          <w:p w14:paraId="4FA9493C" w14:textId="77777777" w:rsidR="006762E8" w:rsidRDefault="006762E8" w:rsidP="001429AC">
            <w:pPr>
              <w:spacing w:after="0" w:line="240" w:lineRule="auto"/>
              <w:jc w:val="center"/>
            </w:pPr>
            <w:r w:rsidRPr="003F40CF">
              <w:t>Your Rating</w:t>
            </w:r>
          </w:p>
          <w:p w14:paraId="2C6B6734" w14:textId="77777777" w:rsidR="006762E8" w:rsidRPr="00CD33E9" w:rsidRDefault="006762E8" w:rsidP="001429AC">
            <w:pPr>
              <w:spacing w:after="0" w:line="240" w:lineRule="auto"/>
              <w:jc w:val="center"/>
              <w:rPr>
                <w:sz w:val="16"/>
                <w:szCs w:val="16"/>
              </w:rPr>
            </w:pPr>
          </w:p>
          <w:p w14:paraId="2F62F8A7" w14:textId="77777777" w:rsidR="006762E8" w:rsidRPr="00B15B1B" w:rsidRDefault="006762E8" w:rsidP="001429AC">
            <w:pPr>
              <w:spacing w:after="0" w:line="240" w:lineRule="auto"/>
            </w:pPr>
            <w:r>
              <w:t xml:space="preserve">  </w:t>
            </w:r>
            <w:r w:rsidRPr="003F40CF">
              <w:t>Superior</w:t>
            </w:r>
            <w:r>
              <w:t xml:space="preserve">                        Good                        Average                        Fair                  </w:t>
            </w:r>
            <w:r w:rsidRPr="00B15B1B">
              <w:t xml:space="preserve">         </w:t>
            </w:r>
            <w:r>
              <w:t>Poor</w:t>
            </w:r>
          </w:p>
          <w:p w14:paraId="02E9F271" w14:textId="77777777" w:rsidR="006762E8" w:rsidRPr="003F40CF" w:rsidRDefault="006762E8" w:rsidP="001429AC">
            <w:pPr>
              <w:spacing w:after="0" w:line="240" w:lineRule="auto"/>
            </w:pPr>
            <w:r w:rsidRPr="003F40CF">
              <w:t xml:space="preserve">         1                                  2                                  3                      </w:t>
            </w:r>
            <w:r>
              <w:t xml:space="preserve">  </w:t>
            </w:r>
            <w:r w:rsidRPr="003F40CF">
              <w:t xml:space="preserve">   </w:t>
            </w:r>
            <w:r>
              <w:t xml:space="preserve">     4                     </w:t>
            </w:r>
            <w:r w:rsidRPr="003F40CF">
              <w:t xml:space="preserve">            5</w:t>
            </w:r>
          </w:p>
        </w:tc>
      </w:tr>
      <w:tr w:rsidR="0062494E" w:rsidRPr="003F40CF" w14:paraId="69C3B0D4" w14:textId="77777777" w:rsidTr="00431868">
        <w:tc>
          <w:tcPr>
            <w:tcW w:w="627" w:type="dxa"/>
            <w:vMerge w:val="restart"/>
            <w:textDirection w:val="btLr"/>
            <w:vAlign w:val="center"/>
          </w:tcPr>
          <w:p w14:paraId="1022D23E" w14:textId="0F2F9754" w:rsidR="006762E8" w:rsidRPr="003F40CF" w:rsidRDefault="006762E8" w:rsidP="001429AC">
            <w:pPr>
              <w:spacing w:after="0" w:line="240" w:lineRule="auto"/>
              <w:ind w:left="113" w:right="113"/>
              <w:jc w:val="center"/>
              <w:rPr>
                <w:b/>
              </w:rPr>
            </w:pPr>
            <w:r>
              <w:lastRenderedPageBreak/>
              <w:br w:type="page"/>
            </w:r>
            <w:r>
              <w:rPr>
                <w:b/>
              </w:rPr>
              <w:t>Professionalism</w:t>
            </w:r>
          </w:p>
        </w:tc>
        <w:tc>
          <w:tcPr>
            <w:tcW w:w="2248" w:type="dxa"/>
            <w:gridSpan w:val="2"/>
          </w:tcPr>
          <w:p w14:paraId="22E84E5F" w14:textId="77777777" w:rsidR="006762E8" w:rsidRDefault="006762E8" w:rsidP="001429AC">
            <w:pPr>
              <w:pStyle w:val="ListParagraph"/>
              <w:spacing w:after="0" w:line="240" w:lineRule="auto"/>
              <w:ind w:left="360"/>
              <w:jc w:val="center"/>
            </w:pPr>
            <w:r>
              <w:t>Question</w:t>
            </w:r>
          </w:p>
          <w:p w14:paraId="10BE3D95" w14:textId="13E86C5B" w:rsidR="006762E8" w:rsidRPr="003F40CF" w:rsidRDefault="000017C2" w:rsidP="000017C2">
            <w:pPr>
              <w:spacing w:after="0" w:line="240" w:lineRule="auto"/>
            </w:pPr>
            <w:r w:rsidRPr="000017C2">
              <w:t>You have a student with significant behavioral needs whose function appears to be attention-seeking. What does your classroom management response look like while keeping the rest of the class on track?</w:t>
            </w:r>
          </w:p>
        </w:tc>
        <w:tc>
          <w:tcPr>
            <w:tcW w:w="7650" w:type="dxa"/>
            <w:gridSpan w:val="2"/>
          </w:tcPr>
          <w:tbl>
            <w:tblPr>
              <w:tblW w:w="7357" w:type="dxa"/>
              <w:tblCellMar>
                <w:left w:w="0" w:type="dxa"/>
                <w:right w:w="0" w:type="dxa"/>
              </w:tblCellMar>
              <w:tblLook w:val="04A0" w:firstRow="1" w:lastRow="0" w:firstColumn="1" w:lastColumn="0" w:noHBand="0" w:noVBand="1"/>
            </w:tblPr>
            <w:tblGrid>
              <w:gridCol w:w="657"/>
              <w:gridCol w:w="6700"/>
            </w:tblGrid>
            <w:tr w:rsidR="00553034" w:rsidRPr="00553034" w14:paraId="551ACFE6" w14:textId="77777777" w:rsidTr="00553034">
              <w:trPr>
                <w:tblHeader/>
              </w:trPr>
              <w:tc>
                <w:tcPr>
                  <w:tcW w:w="657" w:type="dxa"/>
                  <w:tcBorders>
                    <w:top w:val="single" w:sz="6" w:space="0" w:color="auto"/>
                    <w:left w:val="single" w:sz="6" w:space="0" w:color="auto"/>
                    <w:bottom w:val="single" w:sz="6" w:space="0" w:color="auto"/>
                    <w:right w:val="single" w:sz="6" w:space="0" w:color="auto"/>
                  </w:tcBorders>
                  <w:tcMar>
                    <w:top w:w="90" w:type="dxa"/>
                    <w:left w:w="120" w:type="dxa"/>
                    <w:bottom w:w="90" w:type="dxa"/>
                    <w:right w:w="120" w:type="dxa"/>
                  </w:tcMar>
                  <w:vAlign w:val="center"/>
                  <w:hideMark/>
                </w:tcPr>
                <w:p w14:paraId="6EFF28A1" w14:textId="77777777" w:rsidR="00553034" w:rsidRPr="00553034" w:rsidRDefault="00553034" w:rsidP="00553034">
                  <w:pPr>
                    <w:spacing w:after="0" w:line="240" w:lineRule="auto"/>
                    <w:jc w:val="center"/>
                    <w:rPr>
                      <w:rFonts w:ascii="Segoe UI" w:eastAsia="Times New Roman" w:hAnsi="Segoe UI" w:cs="Segoe UI"/>
                      <w:color w:val="000000"/>
                      <w:sz w:val="17"/>
                      <w:szCs w:val="17"/>
                    </w:rPr>
                  </w:pPr>
                  <w:r w:rsidRPr="00553034">
                    <w:rPr>
                      <w:rFonts w:ascii="Segoe UI" w:eastAsia="Times New Roman" w:hAnsi="Segoe UI" w:cs="Segoe UI"/>
                      <w:color w:val="000000"/>
                      <w:sz w:val="17"/>
                      <w:szCs w:val="17"/>
                    </w:rPr>
                    <w:t>Score</w:t>
                  </w:r>
                </w:p>
              </w:tc>
              <w:tc>
                <w:tcPr>
                  <w:tcW w:w="6700" w:type="dxa"/>
                  <w:tcBorders>
                    <w:top w:val="single" w:sz="6" w:space="0" w:color="auto"/>
                    <w:left w:val="single" w:sz="6" w:space="0" w:color="auto"/>
                    <w:bottom w:val="single" w:sz="6" w:space="0" w:color="auto"/>
                    <w:right w:val="single" w:sz="6" w:space="0" w:color="auto"/>
                  </w:tcBorders>
                  <w:tcMar>
                    <w:top w:w="90" w:type="dxa"/>
                    <w:left w:w="120" w:type="dxa"/>
                    <w:bottom w:w="90" w:type="dxa"/>
                    <w:right w:w="120" w:type="dxa"/>
                  </w:tcMar>
                  <w:vAlign w:val="center"/>
                  <w:hideMark/>
                </w:tcPr>
                <w:p w14:paraId="4DC68CF7" w14:textId="77777777" w:rsidR="00553034" w:rsidRPr="00553034" w:rsidRDefault="00553034" w:rsidP="00553034">
                  <w:pPr>
                    <w:spacing w:after="0" w:line="240" w:lineRule="auto"/>
                    <w:jc w:val="center"/>
                    <w:rPr>
                      <w:rFonts w:ascii="Segoe UI" w:eastAsia="Times New Roman" w:hAnsi="Segoe UI" w:cs="Segoe UI"/>
                      <w:color w:val="000000"/>
                      <w:sz w:val="17"/>
                      <w:szCs w:val="17"/>
                    </w:rPr>
                  </w:pPr>
                  <w:r w:rsidRPr="00553034">
                    <w:rPr>
                      <w:rFonts w:ascii="Segoe UI" w:eastAsia="Times New Roman" w:hAnsi="Segoe UI" w:cs="Segoe UI"/>
                      <w:color w:val="000000"/>
                      <w:sz w:val="17"/>
                      <w:szCs w:val="17"/>
                    </w:rPr>
                    <w:t>What the candidate says / demonstrates</w:t>
                  </w:r>
                </w:p>
              </w:tc>
            </w:tr>
            <w:tr w:rsidR="00553034" w:rsidRPr="00553034" w14:paraId="02D847E2" w14:textId="77777777" w:rsidTr="00553034">
              <w:tc>
                <w:tcPr>
                  <w:tcW w:w="657" w:type="dxa"/>
                  <w:tcBorders>
                    <w:top w:val="single" w:sz="6" w:space="0" w:color="auto"/>
                    <w:left w:val="single" w:sz="6" w:space="0" w:color="auto"/>
                    <w:bottom w:val="single" w:sz="6" w:space="0" w:color="auto"/>
                    <w:right w:val="single" w:sz="6" w:space="0" w:color="auto"/>
                  </w:tcBorders>
                  <w:shd w:val="clear" w:color="auto" w:fill="EAF3DE"/>
                  <w:tcMar>
                    <w:top w:w="105" w:type="dxa"/>
                    <w:left w:w="120" w:type="dxa"/>
                    <w:bottom w:w="105" w:type="dxa"/>
                    <w:right w:w="120" w:type="dxa"/>
                  </w:tcMar>
                  <w:hideMark/>
                </w:tcPr>
                <w:p w14:paraId="00A6812D" w14:textId="77777777" w:rsidR="00553034" w:rsidRPr="00553034" w:rsidRDefault="00553034" w:rsidP="00553034">
                  <w:pPr>
                    <w:spacing w:after="0" w:line="240" w:lineRule="auto"/>
                    <w:jc w:val="center"/>
                    <w:rPr>
                      <w:rFonts w:ascii="Segoe UI" w:eastAsia="Times New Roman" w:hAnsi="Segoe UI" w:cs="Segoe UI"/>
                      <w:color w:val="27500A"/>
                      <w:sz w:val="20"/>
                      <w:szCs w:val="20"/>
                    </w:rPr>
                  </w:pPr>
                  <w:r w:rsidRPr="00553034">
                    <w:rPr>
                      <w:rFonts w:ascii="Segoe UI" w:eastAsia="Times New Roman" w:hAnsi="Segoe UI" w:cs="Segoe UI"/>
                      <w:color w:val="27500A"/>
                      <w:sz w:val="20"/>
                      <w:szCs w:val="20"/>
                    </w:rPr>
                    <w:t>1</w:t>
                  </w:r>
                </w:p>
              </w:tc>
              <w:tc>
                <w:tcPr>
                  <w:tcW w:w="6700" w:type="dxa"/>
                  <w:tcBorders>
                    <w:top w:val="single" w:sz="6" w:space="0" w:color="auto"/>
                    <w:left w:val="single" w:sz="6" w:space="0" w:color="auto"/>
                    <w:bottom w:val="single" w:sz="6" w:space="0" w:color="auto"/>
                    <w:right w:val="single" w:sz="6" w:space="0" w:color="auto"/>
                  </w:tcBorders>
                  <w:shd w:val="clear" w:color="auto" w:fill="EAF3DE"/>
                  <w:tcMar>
                    <w:top w:w="105" w:type="dxa"/>
                    <w:left w:w="120" w:type="dxa"/>
                    <w:bottom w:w="105" w:type="dxa"/>
                    <w:right w:w="120" w:type="dxa"/>
                  </w:tcMar>
                  <w:hideMark/>
                </w:tcPr>
                <w:p w14:paraId="0EB64DED" w14:textId="77777777" w:rsidR="00553034" w:rsidRPr="00553034" w:rsidRDefault="00553034" w:rsidP="00553034">
                  <w:pPr>
                    <w:spacing w:after="0" w:line="240" w:lineRule="auto"/>
                    <w:rPr>
                      <w:rFonts w:ascii="Segoe UI" w:eastAsia="Times New Roman" w:hAnsi="Segoe UI" w:cs="Segoe UI"/>
                      <w:color w:val="27500A"/>
                      <w:sz w:val="18"/>
                      <w:szCs w:val="18"/>
                    </w:rPr>
                  </w:pPr>
                  <w:r w:rsidRPr="00553034">
                    <w:rPr>
                      <w:rFonts w:ascii="Segoe UI" w:eastAsia="Times New Roman" w:hAnsi="Segoe UI" w:cs="Segoe UI"/>
                      <w:color w:val="27500A"/>
                      <w:sz w:val="18"/>
                      <w:szCs w:val="18"/>
                    </w:rPr>
                    <w:t xml:space="preserve">Uses function-based language naturally. Describes proactive attention provision, planned </w:t>
                  </w:r>
                  <w:proofErr w:type="gramStart"/>
                  <w:r w:rsidRPr="00553034">
                    <w:rPr>
                      <w:rFonts w:ascii="Segoe UI" w:eastAsia="Times New Roman" w:hAnsi="Segoe UI" w:cs="Segoe UI"/>
                      <w:color w:val="27500A"/>
                      <w:sz w:val="18"/>
                      <w:szCs w:val="18"/>
                    </w:rPr>
                    <w:t>ignoring</w:t>
                  </w:r>
                  <w:proofErr w:type="gramEnd"/>
                  <w:r w:rsidRPr="00553034">
                    <w:rPr>
                      <w:rFonts w:ascii="Segoe UI" w:eastAsia="Times New Roman" w:hAnsi="Segoe UI" w:cs="Segoe UI"/>
                      <w:color w:val="27500A"/>
                      <w:sz w:val="18"/>
                      <w:szCs w:val="18"/>
                    </w:rPr>
                    <w:t xml:space="preserve"> of minor behaviors, heavy reinforcement of positive alternatives, proximity, and private redirection. Has strategies to keep the rest of the class engaged. References working with school </w:t>
                  </w:r>
                  <w:proofErr w:type="gramStart"/>
                  <w:r w:rsidRPr="00553034">
                    <w:rPr>
                      <w:rFonts w:ascii="Segoe UI" w:eastAsia="Times New Roman" w:hAnsi="Segoe UI" w:cs="Segoe UI"/>
                      <w:color w:val="27500A"/>
                      <w:sz w:val="18"/>
                      <w:szCs w:val="18"/>
                    </w:rPr>
                    <w:t>counselor</w:t>
                  </w:r>
                  <w:proofErr w:type="gramEnd"/>
                  <w:r w:rsidRPr="00553034">
                    <w:rPr>
                      <w:rFonts w:ascii="Segoe UI" w:eastAsia="Times New Roman" w:hAnsi="Segoe UI" w:cs="Segoe UI"/>
                      <w:color w:val="27500A"/>
                      <w:sz w:val="18"/>
                      <w:szCs w:val="18"/>
                    </w:rPr>
                    <w:t xml:space="preserve"> or building a behavior support plan. Does not rely on consequences as the primary tool.</w:t>
                  </w:r>
                </w:p>
              </w:tc>
            </w:tr>
            <w:tr w:rsidR="00553034" w:rsidRPr="00553034" w14:paraId="58700AB6" w14:textId="77777777" w:rsidTr="00553034">
              <w:tc>
                <w:tcPr>
                  <w:tcW w:w="657" w:type="dxa"/>
                  <w:tcBorders>
                    <w:top w:val="single" w:sz="6" w:space="0" w:color="auto"/>
                    <w:left w:val="single" w:sz="6" w:space="0" w:color="auto"/>
                    <w:bottom w:val="single" w:sz="6" w:space="0" w:color="auto"/>
                    <w:right w:val="single" w:sz="6" w:space="0" w:color="auto"/>
                  </w:tcBorders>
                  <w:shd w:val="clear" w:color="auto" w:fill="D6ECC2"/>
                  <w:tcMar>
                    <w:top w:w="105" w:type="dxa"/>
                    <w:left w:w="120" w:type="dxa"/>
                    <w:bottom w:w="105" w:type="dxa"/>
                    <w:right w:w="120" w:type="dxa"/>
                  </w:tcMar>
                  <w:hideMark/>
                </w:tcPr>
                <w:p w14:paraId="3E4A4C5B" w14:textId="77777777" w:rsidR="00553034" w:rsidRPr="00553034" w:rsidRDefault="00553034" w:rsidP="00553034">
                  <w:pPr>
                    <w:spacing w:after="0" w:line="240" w:lineRule="auto"/>
                    <w:jc w:val="center"/>
                    <w:rPr>
                      <w:rFonts w:ascii="Segoe UI" w:eastAsia="Times New Roman" w:hAnsi="Segoe UI" w:cs="Segoe UI"/>
                      <w:color w:val="27500A"/>
                      <w:sz w:val="20"/>
                      <w:szCs w:val="20"/>
                    </w:rPr>
                  </w:pPr>
                  <w:r w:rsidRPr="00553034">
                    <w:rPr>
                      <w:rFonts w:ascii="Segoe UI" w:eastAsia="Times New Roman" w:hAnsi="Segoe UI" w:cs="Segoe UI"/>
                      <w:color w:val="27500A"/>
                      <w:sz w:val="20"/>
                      <w:szCs w:val="20"/>
                    </w:rPr>
                    <w:t>2</w:t>
                  </w:r>
                </w:p>
              </w:tc>
              <w:tc>
                <w:tcPr>
                  <w:tcW w:w="6700" w:type="dxa"/>
                  <w:tcBorders>
                    <w:top w:val="single" w:sz="6" w:space="0" w:color="auto"/>
                    <w:left w:val="single" w:sz="6" w:space="0" w:color="auto"/>
                    <w:bottom w:val="single" w:sz="6" w:space="0" w:color="auto"/>
                    <w:right w:val="single" w:sz="6" w:space="0" w:color="auto"/>
                  </w:tcBorders>
                  <w:shd w:val="clear" w:color="auto" w:fill="D6ECC2"/>
                  <w:tcMar>
                    <w:top w:w="105" w:type="dxa"/>
                    <w:left w:w="120" w:type="dxa"/>
                    <w:bottom w:w="105" w:type="dxa"/>
                    <w:right w:w="120" w:type="dxa"/>
                  </w:tcMar>
                  <w:hideMark/>
                </w:tcPr>
                <w:p w14:paraId="43601770" w14:textId="77777777" w:rsidR="00553034" w:rsidRPr="00553034" w:rsidRDefault="00553034" w:rsidP="00553034">
                  <w:pPr>
                    <w:spacing w:after="0" w:line="240" w:lineRule="auto"/>
                    <w:rPr>
                      <w:rFonts w:ascii="Segoe UI" w:eastAsia="Times New Roman" w:hAnsi="Segoe UI" w:cs="Segoe UI"/>
                      <w:color w:val="27500A"/>
                      <w:sz w:val="18"/>
                      <w:szCs w:val="18"/>
                    </w:rPr>
                  </w:pPr>
                  <w:r w:rsidRPr="00553034">
                    <w:rPr>
                      <w:rFonts w:ascii="Segoe UI" w:eastAsia="Times New Roman" w:hAnsi="Segoe UI" w:cs="Segoe UI"/>
                      <w:color w:val="27500A"/>
                      <w:sz w:val="18"/>
                      <w:szCs w:val="18"/>
                    </w:rPr>
                    <w:t xml:space="preserve">Understands function-based thinking and can describe proactive strategies. May not use precise terminology but the instincts are sound. Planned ignoring is mentioned alongside positive reinforcement. </w:t>
                  </w:r>
                  <w:proofErr w:type="gramStart"/>
                  <w:r w:rsidRPr="00553034">
                    <w:rPr>
                      <w:rFonts w:ascii="Segoe UI" w:eastAsia="Times New Roman" w:hAnsi="Segoe UI" w:cs="Segoe UI"/>
                      <w:color w:val="27500A"/>
                      <w:sz w:val="18"/>
                      <w:szCs w:val="18"/>
                    </w:rPr>
                    <w:t>Has</w:t>
                  </w:r>
                  <w:proofErr w:type="gramEnd"/>
                  <w:r w:rsidRPr="00553034">
                    <w:rPr>
                      <w:rFonts w:ascii="Segoe UI" w:eastAsia="Times New Roman" w:hAnsi="Segoe UI" w:cs="Segoe UI"/>
                      <w:color w:val="27500A"/>
                      <w:sz w:val="18"/>
                      <w:szCs w:val="18"/>
                    </w:rPr>
                    <w:t xml:space="preserve"> some strategies for maintaining class engagement simultaneously.</w:t>
                  </w:r>
                </w:p>
              </w:tc>
            </w:tr>
            <w:tr w:rsidR="00553034" w:rsidRPr="00553034" w14:paraId="1D2ACAED" w14:textId="77777777" w:rsidTr="00553034">
              <w:tc>
                <w:tcPr>
                  <w:tcW w:w="657" w:type="dxa"/>
                  <w:tcBorders>
                    <w:top w:val="single" w:sz="6" w:space="0" w:color="auto"/>
                    <w:left w:val="single" w:sz="6" w:space="0" w:color="auto"/>
                    <w:bottom w:val="single" w:sz="6" w:space="0" w:color="auto"/>
                    <w:right w:val="single" w:sz="6" w:space="0" w:color="auto"/>
                  </w:tcBorders>
                  <w:shd w:val="clear" w:color="auto" w:fill="FAEEDA"/>
                  <w:tcMar>
                    <w:top w:w="105" w:type="dxa"/>
                    <w:left w:w="120" w:type="dxa"/>
                    <w:bottom w:w="105" w:type="dxa"/>
                    <w:right w:w="120" w:type="dxa"/>
                  </w:tcMar>
                  <w:hideMark/>
                </w:tcPr>
                <w:p w14:paraId="5D57DEF4" w14:textId="77777777" w:rsidR="00553034" w:rsidRPr="00553034" w:rsidRDefault="00553034" w:rsidP="00553034">
                  <w:pPr>
                    <w:spacing w:after="0" w:line="240" w:lineRule="auto"/>
                    <w:jc w:val="center"/>
                    <w:rPr>
                      <w:rFonts w:ascii="Segoe UI" w:eastAsia="Times New Roman" w:hAnsi="Segoe UI" w:cs="Segoe UI"/>
                      <w:color w:val="633806"/>
                      <w:sz w:val="20"/>
                      <w:szCs w:val="20"/>
                    </w:rPr>
                  </w:pPr>
                  <w:r w:rsidRPr="00553034">
                    <w:rPr>
                      <w:rFonts w:ascii="Segoe UI" w:eastAsia="Times New Roman" w:hAnsi="Segoe UI" w:cs="Segoe UI"/>
                      <w:color w:val="633806"/>
                      <w:sz w:val="20"/>
                      <w:szCs w:val="20"/>
                    </w:rPr>
                    <w:t>3</w:t>
                  </w:r>
                </w:p>
              </w:tc>
              <w:tc>
                <w:tcPr>
                  <w:tcW w:w="6700" w:type="dxa"/>
                  <w:tcBorders>
                    <w:top w:val="single" w:sz="6" w:space="0" w:color="auto"/>
                    <w:left w:val="single" w:sz="6" w:space="0" w:color="auto"/>
                    <w:bottom w:val="single" w:sz="6" w:space="0" w:color="auto"/>
                    <w:right w:val="single" w:sz="6" w:space="0" w:color="auto"/>
                  </w:tcBorders>
                  <w:shd w:val="clear" w:color="auto" w:fill="FAEEDA"/>
                  <w:tcMar>
                    <w:top w:w="105" w:type="dxa"/>
                    <w:left w:w="120" w:type="dxa"/>
                    <w:bottom w:w="105" w:type="dxa"/>
                    <w:right w:w="120" w:type="dxa"/>
                  </w:tcMar>
                  <w:hideMark/>
                </w:tcPr>
                <w:p w14:paraId="0F1113A1" w14:textId="77777777" w:rsidR="00553034" w:rsidRPr="00553034" w:rsidRDefault="00553034" w:rsidP="00553034">
                  <w:pPr>
                    <w:spacing w:after="0" w:line="240" w:lineRule="auto"/>
                    <w:rPr>
                      <w:rFonts w:ascii="Segoe UI" w:eastAsia="Times New Roman" w:hAnsi="Segoe UI" w:cs="Segoe UI"/>
                      <w:color w:val="633806"/>
                      <w:sz w:val="18"/>
                      <w:szCs w:val="18"/>
                    </w:rPr>
                  </w:pPr>
                  <w:r w:rsidRPr="00553034">
                    <w:rPr>
                      <w:rFonts w:ascii="Segoe UI" w:eastAsia="Times New Roman" w:hAnsi="Segoe UI" w:cs="Segoe UI"/>
                      <w:color w:val="633806"/>
                      <w:sz w:val="18"/>
                      <w:szCs w:val="18"/>
                    </w:rPr>
                    <w:t xml:space="preserve">Describes some proactive strategies but also leans on consequences (loss of recess, behavior chart) without connecting them to function. Some </w:t>
                  </w:r>
                  <w:proofErr w:type="gramStart"/>
                  <w:r w:rsidRPr="00553034">
                    <w:rPr>
                      <w:rFonts w:ascii="Segoe UI" w:eastAsia="Times New Roman" w:hAnsi="Segoe UI" w:cs="Segoe UI"/>
                      <w:color w:val="633806"/>
                      <w:sz w:val="18"/>
                      <w:szCs w:val="18"/>
                    </w:rPr>
                    <w:t>awareness</w:t>
                  </w:r>
                  <w:proofErr w:type="gramEnd"/>
                  <w:r w:rsidRPr="00553034">
                    <w:rPr>
                      <w:rFonts w:ascii="Segoe UI" w:eastAsia="Times New Roman" w:hAnsi="Segoe UI" w:cs="Segoe UI"/>
                      <w:color w:val="633806"/>
                      <w:sz w:val="18"/>
                      <w:szCs w:val="18"/>
                    </w:rPr>
                    <w:t xml:space="preserve"> that this student has unmet needs but no clear function-based plan. Keeps class on track by moving forward and hoping the student follows.</w:t>
                  </w:r>
                </w:p>
              </w:tc>
            </w:tr>
            <w:tr w:rsidR="00553034" w:rsidRPr="00553034" w14:paraId="3627959D" w14:textId="77777777" w:rsidTr="00553034">
              <w:tc>
                <w:tcPr>
                  <w:tcW w:w="657" w:type="dxa"/>
                  <w:tcBorders>
                    <w:top w:val="single" w:sz="6" w:space="0" w:color="auto"/>
                    <w:left w:val="single" w:sz="6" w:space="0" w:color="auto"/>
                    <w:bottom w:val="single" w:sz="6" w:space="0" w:color="auto"/>
                    <w:right w:val="single" w:sz="6" w:space="0" w:color="auto"/>
                  </w:tcBorders>
                  <w:shd w:val="clear" w:color="auto" w:fill="FDE0C8"/>
                  <w:tcMar>
                    <w:top w:w="105" w:type="dxa"/>
                    <w:left w:w="120" w:type="dxa"/>
                    <w:bottom w:w="105" w:type="dxa"/>
                    <w:right w:w="120" w:type="dxa"/>
                  </w:tcMar>
                  <w:hideMark/>
                </w:tcPr>
                <w:p w14:paraId="0DB7ABDC" w14:textId="77777777" w:rsidR="00553034" w:rsidRPr="00553034" w:rsidRDefault="00553034" w:rsidP="00553034">
                  <w:pPr>
                    <w:spacing w:after="0" w:line="240" w:lineRule="auto"/>
                    <w:jc w:val="center"/>
                    <w:rPr>
                      <w:rFonts w:ascii="Segoe UI" w:eastAsia="Times New Roman" w:hAnsi="Segoe UI" w:cs="Segoe UI"/>
                      <w:color w:val="843C0C"/>
                      <w:sz w:val="20"/>
                      <w:szCs w:val="20"/>
                    </w:rPr>
                  </w:pPr>
                  <w:r w:rsidRPr="00553034">
                    <w:rPr>
                      <w:rFonts w:ascii="Segoe UI" w:eastAsia="Times New Roman" w:hAnsi="Segoe UI" w:cs="Segoe UI"/>
                      <w:color w:val="843C0C"/>
                      <w:sz w:val="20"/>
                      <w:szCs w:val="20"/>
                    </w:rPr>
                    <w:t>4</w:t>
                  </w:r>
                </w:p>
              </w:tc>
              <w:tc>
                <w:tcPr>
                  <w:tcW w:w="6700" w:type="dxa"/>
                  <w:tcBorders>
                    <w:top w:val="single" w:sz="6" w:space="0" w:color="auto"/>
                    <w:left w:val="single" w:sz="6" w:space="0" w:color="auto"/>
                    <w:bottom w:val="single" w:sz="6" w:space="0" w:color="auto"/>
                    <w:right w:val="single" w:sz="6" w:space="0" w:color="auto"/>
                  </w:tcBorders>
                  <w:shd w:val="clear" w:color="auto" w:fill="FDE0C8"/>
                  <w:tcMar>
                    <w:top w:w="105" w:type="dxa"/>
                    <w:left w:w="120" w:type="dxa"/>
                    <w:bottom w:w="105" w:type="dxa"/>
                    <w:right w:w="120" w:type="dxa"/>
                  </w:tcMar>
                  <w:hideMark/>
                </w:tcPr>
                <w:p w14:paraId="5A48CE84" w14:textId="77777777" w:rsidR="00553034" w:rsidRPr="00553034" w:rsidRDefault="00553034" w:rsidP="00553034">
                  <w:pPr>
                    <w:spacing w:after="0" w:line="240" w:lineRule="auto"/>
                    <w:rPr>
                      <w:rFonts w:ascii="Segoe UI" w:eastAsia="Times New Roman" w:hAnsi="Segoe UI" w:cs="Segoe UI"/>
                      <w:color w:val="843C0C"/>
                      <w:sz w:val="18"/>
                      <w:szCs w:val="18"/>
                    </w:rPr>
                  </w:pPr>
                  <w:r w:rsidRPr="00553034">
                    <w:rPr>
                      <w:rFonts w:ascii="Segoe UI" w:eastAsia="Times New Roman" w:hAnsi="Segoe UI" w:cs="Segoe UI"/>
                      <w:color w:val="843C0C"/>
                      <w:sz w:val="18"/>
                      <w:szCs w:val="18"/>
                    </w:rPr>
                    <w:t>Primary response is reactive — warns, redirects publicly, removes. No function-based language. Consequences escalate without a plan. Views the student as a disruption rather than a child with an unmet need. Public correction reinforces the very behavior they are trying to stop.</w:t>
                  </w:r>
                </w:p>
              </w:tc>
            </w:tr>
            <w:tr w:rsidR="00553034" w:rsidRPr="00553034" w14:paraId="1B7EDB45" w14:textId="77777777" w:rsidTr="00553034">
              <w:tc>
                <w:tcPr>
                  <w:tcW w:w="657" w:type="dxa"/>
                  <w:tcBorders>
                    <w:top w:val="single" w:sz="6" w:space="0" w:color="auto"/>
                    <w:left w:val="single" w:sz="6" w:space="0" w:color="auto"/>
                    <w:bottom w:val="single" w:sz="6" w:space="0" w:color="auto"/>
                    <w:right w:val="single" w:sz="6" w:space="0" w:color="auto"/>
                  </w:tcBorders>
                  <w:shd w:val="clear" w:color="auto" w:fill="FCEBEB"/>
                  <w:tcMar>
                    <w:top w:w="105" w:type="dxa"/>
                    <w:left w:w="120" w:type="dxa"/>
                    <w:bottom w:w="105" w:type="dxa"/>
                    <w:right w:w="120" w:type="dxa"/>
                  </w:tcMar>
                  <w:hideMark/>
                </w:tcPr>
                <w:p w14:paraId="27A384F3" w14:textId="77777777" w:rsidR="00553034" w:rsidRPr="00553034" w:rsidRDefault="00553034" w:rsidP="00553034">
                  <w:pPr>
                    <w:spacing w:after="0" w:line="240" w:lineRule="auto"/>
                    <w:jc w:val="center"/>
                    <w:rPr>
                      <w:rFonts w:ascii="Segoe UI" w:eastAsia="Times New Roman" w:hAnsi="Segoe UI" w:cs="Segoe UI"/>
                      <w:color w:val="791F1F"/>
                      <w:sz w:val="20"/>
                      <w:szCs w:val="20"/>
                    </w:rPr>
                  </w:pPr>
                  <w:r w:rsidRPr="00553034">
                    <w:rPr>
                      <w:rFonts w:ascii="Segoe UI" w:eastAsia="Times New Roman" w:hAnsi="Segoe UI" w:cs="Segoe UI"/>
                      <w:color w:val="791F1F"/>
                      <w:sz w:val="20"/>
                      <w:szCs w:val="20"/>
                    </w:rPr>
                    <w:t>5</w:t>
                  </w:r>
                </w:p>
              </w:tc>
              <w:tc>
                <w:tcPr>
                  <w:tcW w:w="6700" w:type="dxa"/>
                  <w:tcBorders>
                    <w:top w:val="single" w:sz="6" w:space="0" w:color="auto"/>
                    <w:left w:val="single" w:sz="6" w:space="0" w:color="auto"/>
                    <w:bottom w:val="single" w:sz="6" w:space="0" w:color="auto"/>
                    <w:right w:val="single" w:sz="6" w:space="0" w:color="auto"/>
                  </w:tcBorders>
                  <w:shd w:val="clear" w:color="auto" w:fill="FCEBEB"/>
                  <w:tcMar>
                    <w:top w:w="105" w:type="dxa"/>
                    <w:left w:w="120" w:type="dxa"/>
                    <w:bottom w:w="105" w:type="dxa"/>
                    <w:right w:w="120" w:type="dxa"/>
                  </w:tcMar>
                  <w:hideMark/>
                </w:tcPr>
                <w:p w14:paraId="47301ABF" w14:textId="77777777" w:rsidR="00553034" w:rsidRPr="00553034" w:rsidRDefault="00553034" w:rsidP="00553034">
                  <w:pPr>
                    <w:spacing w:after="0" w:line="240" w:lineRule="auto"/>
                    <w:rPr>
                      <w:rFonts w:ascii="Segoe UI" w:eastAsia="Times New Roman" w:hAnsi="Segoe UI" w:cs="Segoe UI"/>
                      <w:color w:val="791F1F"/>
                      <w:sz w:val="18"/>
                      <w:szCs w:val="18"/>
                    </w:rPr>
                  </w:pPr>
                  <w:r w:rsidRPr="00553034">
                    <w:rPr>
                      <w:rFonts w:ascii="Segoe UI" w:eastAsia="Times New Roman" w:hAnsi="Segoe UI" w:cs="Segoe UI"/>
                      <w:color w:val="791F1F"/>
                      <w:sz w:val="18"/>
                      <w:szCs w:val="18"/>
                    </w:rPr>
                    <w:t xml:space="preserve">No knowledge of function-based thinking. Sends the student out of the classroom as the primary strategy. </w:t>
                  </w:r>
                  <w:proofErr w:type="gramStart"/>
                  <w:r w:rsidRPr="00553034">
                    <w:rPr>
                      <w:rFonts w:ascii="Segoe UI" w:eastAsia="Times New Roman" w:hAnsi="Segoe UI" w:cs="Segoe UI"/>
                      <w:color w:val="791F1F"/>
                      <w:sz w:val="18"/>
                      <w:szCs w:val="18"/>
                    </w:rPr>
                    <w:t>Shows</w:t>
                  </w:r>
                  <w:proofErr w:type="gramEnd"/>
                  <w:r w:rsidRPr="00553034">
                    <w:rPr>
                      <w:rFonts w:ascii="Segoe UI" w:eastAsia="Times New Roman" w:hAnsi="Segoe UI" w:cs="Segoe UI"/>
                      <w:color w:val="791F1F"/>
                      <w:sz w:val="18"/>
                      <w:szCs w:val="18"/>
                    </w:rPr>
                    <w:t xml:space="preserve"> frustration or resignation. No proactive strategies described. Cannot explain why consequence-only approaches fail for attention-maintained behavior.</w:t>
                  </w:r>
                </w:p>
              </w:tc>
            </w:tr>
          </w:tbl>
          <w:p w14:paraId="2CFFBB5D" w14:textId="3C9303A2" w:rsidR="00E553A1" w:rsidRPr="003F40CF" w:rsidRDefault="00E553A1" w:rsidP="00E553A1">
            <w:pPr>
              <w:spacing w:after="0" w:line="240" w:lineRule="auto"/>
            </w:pPr>
          </w:p>
        </w:tc>
      </w:tr>
      <w:tr w:rsidR="006762E8" w:rsidRPr="003F40CF" w14:paraId="5E9F3245" w14:textId="77777777" w:rsidTr="00431868">
        <w:trPr>
          <w:trHeight w:val="10358"/>
        </w:trPr>
        <w:tc>
          <w:tcPr>
            <w:tcW w:w="627" w:type="dxa"/>
            <w:vMerge/>
          </w:tcPr>
          <w:p w14:paraId="1363B140" w14:textId="77777777" w:rsidR="006762E8" w:rsidRPr="003F40CF" w:rsidRDefault="006762E8" w:rsidP="001429AC">
            <w:pPr>
              <w:spacing w:after="0" w:line="240" w:lineRule="auto"/>
            </w:pPr>
          </w:p>
        </w:tc>
        <w:tc>
          <w:tcPr>
            <w:tcW w:w="9898" w:type="dxa"/>
            <w:gridSpan w:val="4"/>
          </w:tcPr>
          <w:p w14:paraId="72939DDE" w14:textId="77777777" w:rsidR="006762E8" w:rsidRPr="003F40CF" w:rsidRDefault="006762E8" w:rsidP="00D9059E">
            <w:pPr>
              <w:spacing w:after="0" w:line="240" w:lineRule="auto"/>
            </w:pPr>
            <w:r>
              <w:t>Notes</w:t>
            </w:r>
            <w:r w:rsidRPr="003F40CF">
              <w:t>:</w:t>
            </w:r>
          </w:p>
          <w:p w14:paraId="241C41A4" w14:textId="77777777" w:rsidR="006762E8" w:rsidRPr="003F40CF" w:rsidRDefault="006762E8" w:rsidP="00D9059E">
            <w:pPr>
              <w:spacing w:after="0" w:line="240" w:lineRule="auto"/>
            </w:pPr>
          </w:p>
          <w:p w14:paraId="6B0EEAF2" w14:textId="77777777" w:rsidR="006762E8" w:rsidRDefault="006762E8" w:rsidP="00D9059E">
            <w:pPr>
              <w:spacing w:after="0" w:line="240" w:lineRule="auto"/>
            </w:pPr>
          </w:p>
          <w:p w14:paraId="365832DC" w14:textId="77777777" w:rsidR="006762E8" w:rsidRPr="003F40CF" w:rsidRDefault="006762E8" w:rsidP="00D9059E">
            <w:pPr>
              <w:spacing w:after="0" w:line="240" w:lineRule="auto"/>
            </w:pPr>
          </w:p>
          <w:p w14:paraId="70A3FFF4" w14:textId="77777777" w:rsidR="006762E8" w:rsidRPr="003F40CF" w:rsidRDefault="006762E8" w:rsidP="00D9059E">
            <w:pPr>
              <w:spacing w:after="0" w:line="240" w:lineRule="auto"/>
            </w:pPr>
          </w:p>
        </w:tc>
      </w:tr>
      <w:tr w:rsidR="006762E8" w:rsidRPr="003F40CF" w14:paraId="4ACF71E9" w14:textId="77777777" w:rsidTr="00431868">
        <w:trPr>
          <w:trHeight w:val="1178"/>
        </w:trPr>
        <w:tc>
          <w:tcPr>
            <w:tcW w:w="627" w:type="dxa"/>
            <w:vMerge/>
            <w:tcBorders>
              <w:bottom w:val="single" w:sz="4" w:space="0" w:color="auto"/>
            </w:tcBorders>
          </w:tcPr>
          <w:p w14:paraId="1C585A02" w14:textId="77777777" w:rsidR="006762E8" w:rsidRPr="003F40CF" w:rsidRDefault="006762E8" w:rsidP="001429AC">
            <w:pPr>
              <w:spacing w:after="0" w:line="240" w:lineRule="auto"/>
            </w:pPr>
          </w:p>
        </w:tc>
        <w:tc>
          <w:tcPr>
            <w:tcW w:w="9898" w:type="dxa"/>
            <w:gridSpan w:val="4"/>
            <w:tcBorders>
              <w:bottom w:val="single" w:sz="4" w:space="0" w:color="auto"/>
            </w:tcBorders>
            <w:vAlign w:val="center"/>
          </w:tcPr>
          <w:p w14:paraId="0481C982" w14:textId="77777777" w:rsidR="006762E8" w:rsidRDefault="006762E8" w:rsidP="001429AC">
            <w:pPr>
              <w:spacing w:after="0" w:line="240" w:lineRule="auto"/>
              <w:jc w:val="center"/>
            </w:pPr>
            <w:r w:rsidRPr="003F40CF">
              <w:t>Your Rating</w:t>
            </w:r>
          </w:p>
          <w:p w14:paraId="021C3E59" w14:textId="77777777" w:rsidR="006762E8" w:rsidRPr="00CD33E9" w:rsidRDefault="006762E8" w:rsidP="001429AC">
            <w:pPr>
              <w:spacing w:after="0" w:line="240" w:lineRule="auto"/>
              <w:jc w:val="center"/>
              <w:rPr>
                <w:sz w:val="16"/>
                <w:szCs w:val="16"/>
              </w:rPr>
            </w:pPr>
          </w:p>
          <w:p w14:paraId="10907FB4" w14:textId="77777777" w:rsidR="006762E8" w:rsidRPr="00B15B1B" w:rsidRDefault="006762E8" w:rsidP="001429AC">
            <w:pPr>
              <w:spacing w:after="0" w:line="240" w:lineRule="auto"/>
            </w:pPr>
            <w:r>
              <w:t xml:space="preserve">  </w:t>
            </w:r>
            <w:r w:rsidRPr="003F40CF">
              <w:t>Superior</w:t>
            </w:r>
            <w:r>
              <w:t xml:space="preserve">                        Good                        Average                        Fair                  </w:t>
            </w:r>
            <w:r w:rsidRPr="00B15B1B">
              <w:t xml:space="preserve">         </w:t>
            </w:r>
            <w:r>
              <w:t>Poor</w:t>
            </w:r>
          </w:p>
          <w:p w14:paraId="127FC5AE" w14:textId="77777777" w:rsidR="006762E8" w:rsidRPr="003F40CF" w:rsidRDefault="006762E8" w:rsidP="001429AC">
            <w:pPr>
              <w:spacing w:after="0" w:line="240" w:lineRule="auto"/>
            </w:pPr>
            <w:r w:rsidRPr="003F40CF">
              <w:t xml:space="preserve">         1                                  2                                  3                      </w:t>
            </w:r>
            <w:r>
              <w:t xml:space="preserve">  </w:t>
            </w:r>
            <w:r w:rsidRPr="003F40CF">
              <w:t xml:space="preserve">   </w:t>
            </w:r>
            <w:r>
              <w:t xml:space="preserve">     4                     </w:t>
            </w:r>
            <w:r w:rsidRPr="003F40CF">
              <w:t xml:space="preserve">            5</w:t>
            </w:r>
          </w:p>
        </w:tc>
      </w:tr>
    </w:tbl>
    <w:p w14:paraId="1351DF59" w14:textId="77777777" w:rsidR="006762E8" w:rsidRDefault="006762E8" w:rsidP="00B62D38">
      <w:pPr>
        <w:tabs>
          <w:tab w:val="left" w:pos="1815"/>
        </w:tabs>
      </w:pPr>
    </w:p>
    <w:p w14:paraId="46F21BCB" w14:textId="77777777" w:rsidR="006762E8" w:rsidRPr="00B62D38" w:rsidRDefault="006762E8" w:rsidP="00B62D38">
      <w:pPr>
        <w:tabs>
          <w:tab w:val="left" w:pos="1815"/>
        </w:tabs>
      </w:pPr>
      <w:r>
        <w:br w:type="page"/>
      </w: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2258"/>
        <w:gridCol w:w="7769"/>
      </w:tblGrid>
      <w:tr w:rsidR="006762E8" w:rsidRPr="003F40CF" w14:paraId="3ACE22EA" w14:textId="77777777" w:rsidTr="00553034">
        <w:tc>
          <w:tcPr>
            <w:tcW w:w="498" w:type="dxa"/>
            <w:vMerge w:val="restart"/>
            <w:textDirection w:val="btLr"/>
            <w:vAlign w:val="center"/>
          </w:tcPr>
          <w:p w14:paraId="51211901" w14:textId="1E2CBD93" w:rsidR="006762E8" w:rsidRPr="003F40CF" w:rsidRDefault="00C6507D" w:rsidP="001429AC">
            <w:pPr>
              <w:spacing w:after="0" w:line="240" w:lineRule="auto"/>
              <w:ind w:left="113" w:right="113"/>
              <w:jc w:val="center"/>
              <w:rPr>
                <w:b/>
              </w:rPr>
            </w:pPr>
            <w:r>
              <w:rPr>
                <w:b/>
              </w:rPr>
              <w:lastRenderedPageBreak/>
              <w:t>Community Support</w:t>
            </w:r>
          </w:p>
        </w:tc>
        <w:tc>
          <w:tcPr>
            <w:tcW w:w="2377" w:type="dxa"/>
          </w:tcPr>
          <w:p w14:paraId="7DC92888" w14:textId="77777777" w:rsidR="006762E8" w:rsidRDefault="006762E8" w:rsidP="001429AC">
            <w:pPr>
              <w:pStyle w:val="ListParagraph"/>
              <w:spacing w:after="0" w:line="240" w:lineRule="auto"/>
              <w:ind w:left="360"/>
              <w:jc w:val="center"/>
            </w:pPr>
            <w:r>
              <w:t>Question</w:t>
            </w:r>
          </w:p>
          <w:p w14:paraId="2924DC33" w14:textId="109A5EAE" w:rsidR="006762E8" w:rsidRPr="003F40CF" w:rsidRDefault="000017C2" w:rsidP="000017C2">
            <w:pPr>
              <w:spacing w:after="0" w:line="240" w:lineRule="auto"/>
            </w:pPr>
            <w:r w:rsidRPr="000017C2">
              <w:t xml:space="preserve">Military families experience significant stress — deployments, </w:t>
            </w:r>
            <w:proofErr w:type="spellStart"/>
            <w:r w:rsidRPr="000017C2">
              <w:t>reintegrations</w:t>
            </w:r>
            <w:proofErr w:type="spellEnd"/>
            <w:r w:rsidRPr="000017C2">
              <w:t>, geographic isolation. How does that context shape how you communicate and build partnerships with families?</w:t>
            </w:r>
          </w:p>
        </w:tc>
        <w:tc>
          <w:tcPr>
            <w:tcW w:w="7650" w:type="dxa"/>
          </w:tcPr>
          <w:tbl>
            <w:tblPr>
              <w:tblW w:w="7537" w:type="dxa"/>
              <w:tblCellMar>
                <w:left w:w="0" w:type="dxa"/>
                <w:right w:w="0" w:type="dxa"/>
              </w:tblCellMar>
              <w:tblLook w:val="04A0" w:firstRow="1" w:lastRow="0" w:firstColumn="1" w:lastColumn="0" w:noHBand="0" w:noVBand="1"/>
            </w:tblPr>
            <w:tblGrid>
              <w:gridCol w:w="657"/>
              <w:gridCol w:w="6880"/>
            </w:tblGrid>
            <w:tr w:rsidR="00553034" w:rsidRPr="00553034" w14:paraId="17067FF9" w14:textId="77777777" w:rsidTr="00553034">
              <w:trPr>
                <w:tblHeader/>
              </w:trPr>
              <w:tc>
                <w:tcPr>
                  <w:tcW w:w="657" w:type="dxa"/>
                  <w:tcBorders>
                    <w:top w:val="single" w:sz="6" w:space="0" w:color="auto"/>
                    <w:left w:val="single" w:sz="6" w:space="0" w:color="auto"/>
                    <w:bottom w:val="single" w:sz="6" w:space="0" w:color="auto"/>
                    <w:right w:val="single" w:sz="6" w:space="0" w:color="auto"/>
                  </w:tcBorders>
                  <w:tcMar>
                    <w:top w:w="90" w:type="dxa"/>
                    <w:left w:w="120" w:type="dxa"/>
                    <w:bottom w:w="90" w:type="dxa"/>
                    <w:right w:w="120" w:type="dxa"/>
                  </w:tcMar>
                  <w:vAlign w:val="center"/>
                  <w:hideMark/>
                </w:tcPr>
                <w:p w14:paraId="60B3EA12" w14:textId="77777777" w:rsidR="00553034" w:rsidRPr="00553034" w:rsidRDefault="00553034" w:rsidP="00553034">
                  <w:pPr>
                    <w:spacing w:after="0" w:line="240" w:lineRule="auto"/>
                    <w:jc w:val="center"/>
                    <w:rPr>
                      <w:rFonts w:ascii="Segoe UI" w:eastAsia="Times New Roman" w:hAnsi="Segoe UI" w:cs="Segoe UI"/>
                      <w:color w:val="000000"/>
                      <w:sz w:val="17"/>
                      <w:szCs w:val="17"/>
                    </w:rPr>
                  </w:pPr>
                  <w:r w:rsidRPr="00553034">
                    <w:rPr>
                      <w:rFonts w:ascii="Segoe UI" w:eastAsia="Times New Roman" w:hAnsi="Segoe UI" w:cs="Segoe UI"/>
                      <w:color w:val="000000"/>
                      <w:sz w:val="17"/>
                      <w:szCs w:val="17"/>
                    </w:rPr>
                    <w:t>Score</w:t>
                  </w:r>
                </w:p>
              </w:tc>
              <w:tc>
                <w:tcPr>
                  <w:tcW w:w="6880" w:type="dxa"/>
                  <w:tcBorders>
                    <w:top w:val="single" w:sz="6" w:space="0" w:color="auto"/>
                    <w:left w:val="single" w:sz="6" w:space="0" w:color="auto"/>
                    <w:bottom w:val="single" w:sz="6" w:space="0" w:color="auto"/>
                    <w:right w:val="single" w:sz="6" w:space="0" w:color="auto"/>
                  </w:tcBorders>
                  <w:tcMar>
                    <w:top w:w="90" w:type="dxa"/>
                    <w:left w:w="120" w:type="dxa"/>
                    <w:bottom w:w="90" w:type="dxa"/>
                    <w:right w:w="120" w:type="dxa"/>
                  </w:tcMar>
                  <w:vAlign w:val="center"/>
                  <w:hideMark/>
                </w:tcPr>
                <w:p w14:paraId="71279831" w14:textId="77777777" w:rsidR="00553034" w:rsidRPr="00553034" w:rsidRDefault="00553034" w:rsidP="00553034">
                  <w:pPr>
                    <w:spacing w:after="0" w:line="240" w:lineRule="auto"/>
                    <w:jc w:val="center"/>
                    <w:rPr>
                      <w:rFonts w:ascii="Segoe UI" w:eastAsia="Times New Roman" w:hAnsi="Segoe UI" w:cs="Segoe UI"/>
                      <w:color w:val="000000"/>
                      <w:sz w:val="17"/>
                      <w:szCs w:val="17"/>
                    </w:rPr>
                  </w:pPr>
                  <w:r w:rsidRPr="00553034">
                    <w:rPr>
                      <w:rFonts w:ascii="Segoe UI" w:eastAsia="Times New Roman" w:hAnsi="Segoe UI" w:cs="Segoe UI"/>
                      <w:color w:val="000000"/>
                      <w:sz w:val="17"/>
                      <w:szCs w:val="17"/>
                    </w:rPr>
                    <w:t>What the candidate says / demonstrates</w:t>
                  </w:r>
                </w:p>
              </w:tc>
            </w:tr>
            <w:tr w:rsidR="00553034" w:rsidRPr="00553034" w14:paraId="531D321E" w14:textId="77777777" w:rsidTr="00553034">
              <w:tc>
                <w:tcPr>
                  <w:tcW w:w="0" w:type="auto"/>
                  <w:tcBorders>
                    <w:top w:val="single" w:sz="6" w:space="0" w:color="auto"/>
                    <w:left w:val="single" w:sz="6" w:space="0" w:color="auto"/>
                    <w:bottom w:val="single" w:sz="6" w:space="0" w:color="auto"/>
                    <w:right w:val="single" w:sz="6" w:space="0" w:color="auto"/>
                  </w:tcBorders>
                  <w:shd w:val="clear" w:color="auto" w:fill="EAF3DE"/>
                  <w:tcMar>
                    <w:top w:w="105" w:type="dxa"/>
                    <w:left w:w="120" w:type="dxa"/>
                    <w:bottom w:w="105" w:type="dxa"/>
                    <w:right w:w="120" w:type="dxa"/>
                  </w:tcMar>
                  <w:hideMark/>
                </w:tcPr>
                <w:p w14:paraId="6F6823C9" w14:textId="77777777" w:rsidR="00553034" w:rsidRPr="00553034" w:rsidRDefault="00553034" w:rsidP="00553034">
                  <w:pPr>
                    <w:spacing w:after="0" w:line="240" w:lineRule="auto"/>
                    <w:jc w:val="center"/>
                    <w:rPr>
                      <w:rFonts w:ascii="Segoe UI" w:eastAsia="Times New Roman" w:hAnsi="Segoe UI" w:cs="Segoe UI"/>
                      <w:color w:val="27500A"/>
                      <w:sz w:val="20"/>
                      <w:szCs w:val="20"/>
                    </w:rPr>
                  </w:pPr>
                  <w:r w:rsidRPr="00553034">
                    <w:rPr>
                      <w:rFonts w:ascii="Segoe UI" w:eastAsia="Times New Roman" w:hAnsi="Segoe UI" w:cs="Segoe UI"/>
                      <w:color w:val="27500A"/>
                      <w:sz w:val="20"/>
                      <w:szCs w:val="20"/>
                    </w:rPr>
                    <w:t>1</w:t>
                  </w:r>
                </w:p>
              </w:tc>
              <w:tc>
                <w:tcPr>
                  <w:tcW w:w="6880" w:type="dxa"/>
                  <w:tcBorders>
                    <w:top w:val="single" w:sz="6" w:space="0" w:color="auto"/>
                    <w:left w:val="single" w:sz="6" w:space="0" w:color="auto"/>
                    <w:bottom w:val="single" w:sz="6" w:space="0" w:color="auto"/>
                    <w:right w:val="single" w:sz="6" w:space="0" w:color="auto"/>
                  </w:tcBorders>
                  <w:shd w:val="clear" w:color="auto" w:fill="EAF3DE"/>
                  <w:tcMar>
                    <w:top w:w="105" w:type="dxa"/>
                    <w:left w:w="120" w:type="dxa"/>
                    <w:bottom w:w="105" w:type="dxa"/>
                    <w:right w:w="120" w:type="dxa"/>
                  </w:tcMar>
                  <w:hideMark/>
                </w:tcPr>
                <w:p w14:paraId="0931B5EE" w14:textId="77777777" w:rsidR="00553034" w:rsidRPr="00553034" w:rsidRDefault="00553034" w:rsidP="00553034">
                  <w:pPr>
                    <w:spacing w:after="0" w:line="240" w:lineRule="auto"/>
                    <w:rPr>
                      <w:rFonts w:ascii="Segoe UI" w:eastAsia="Times New Roman" w:hAnsi="Segoe UI" w:cs="Segoe UI"/>
                      <w:color w:val="27500A"/>
                      <w:sz w:val="18"/>
                      <w:szCs w:val="18"/>
                    </w:rPr>
                  </w:pPr>
                  <w:r w:rsidRPr="00553034">
                    <w:rPr>
                      <w:rFonts w:ascii="Segoe UI" w:eastAsia="Times New Roman" w:hAnsi="Segoe UI" w:cs="Segoe UI"/>
                      <w:color w:val="27500A"/>
                      <w:sz w:val="18"/>
                      <w:szCs w:val="18"/>
                    </w:rPr>
                    <w:t xml:space="preserve">Shows genuine understanding of the deployment cycle and its classroom impact. Proactively reaches out at deployment start rather than waiting for problems. </w:t>
                  </w:r>
                  <w:proofErr w:type="gramStart"/>
                  <w:r w:rsidRPr="00553034">
                    <w:rPr>
                      <w:rFonts w:ascii="Segoe UI" w:eastAsia="Times New Roman" w:hAnsi="Segoe UI" w:cs="Segoe UI"/>
                      <w:color w:val="27500A"/>
                      <w:sz w:val="18"/>
                      <w:szCs w:val="18"/>
                    </w:rPr>
                    <w:t>Adjusts</w:t>
                  </w:r>
                  <w:proofErr w:type="gramEnd"/>
                  <w:r w:rsidRPr="00553034">
                    <w:rPr>
                      <w:rFonts w:ascii="Segoe UI" w:eastAsia="Times New Roman" w:hAnsi="Segoe UI" w:cs="Segoe UI"/>
                      <w:color w:val="27500A"/>
                      <w:sz w:val="18"/>
                      <w:szCs w:val="18"/>
                    </w:rPr>
                    <w:t xml:space="preserve"> communication for time zones and limited windows. Understands that reintegration is equally or more disruptive than deployment itself. Treats military families as resilient and capable — not fragile or pitied.</w:t>
                  </w:r>
                </w:p>
              </w:tc>
            </w:tr>
            <w:tr w:rsidR="00553034" w:rsidRPr="00553034" w14:paraId="420A8A32" w14:textId="77777777" w:rsidTr="00553034">
              <w:tc>
                <w:tcPr>
                  <w:tcW w:w="0" w:type="auto"/>
                  <w:tcBorders>
                    <w:top w:val="single" w:sz="6" w:space="0" w:color="auto"/>
                    <w:left w:val="single" w:sz="6" w:space="0" w:color="auto"/>
                    <w:bottom w:val="single" w:sz="6" w:space="0" w:color="auto"/>
                    <w:right w:val="single" w:sz="6" w:space="0" w:color="auto"/>
                  </w:tcBorders>
                  <w:shd w:val="clear" w:color="auto" w:fill="D6ECC2"/>
                  <w:tcMar>
                    <w:top w:w="105" w:type="dxa"/>
                    <w:left w:w="120" w:type="dxa"/>
                    <w:bottom w:w="105" w:type="dxa"/>
                    <w:right w:w="120" w:type="dxa"/>
                  </w:tcMar>
                  <w:hideMark/>
                </w:tcPr>
                <w:p w14:paraId="22188DC1" w14:textId="77777777" w:rsidR="00553034" w:rsidRPr="00553034" w:rsidRDefault="00553034" w:rsidP="00553034">
                  <w:pPr>
                    <w:spacing w:after="0" w:line="240" w:lineRule="auto"/>
                    <w:jc w:val="center"/>
                    <w:rPr>
                      <w:rFonts w:ascii="Segoe UI" w:eastAsia="Times New Roman" w:hAnsi="Segoe UI" w:cs="Segoe UI"/>
                      <w:color w:val="27500A"/>
                      <w:sz w:val="20"/>
                      <w:szCs w:val="20"/>
                    </w:rPr>
                  </w:pPr>
                  <w:r w:rsidRPr="00553034">
                    <w:rPr>
                      <w:rFonts w:ascii="Segoe UI" w:eastAsia="Times New Roman" w:hAnsi="Segoe UI" w:cs="Segoe UI"/>
                      <w:color w:val="27500A"/>
                      <w:sz w:val="20"/>
                      <w:szCs w:val="20"/>
                    </w:rPr>
                    <w:t>2</w:t>
                  </w:r>
                </w:p>
              </w:tc>
              <w:tc>
                <w:tcPr>
                  <w:tcW w:w="6880" w:type="dxa"/>
                  <w:tcBorders>
                    <w:top w:val="single" w:sz="6" w:space="0" w:color="auto"/>
                    <w:left w:val="single" w:sz="6" w:space="0" w:color="auto"/>
                    <w:bottom w:val="single" w:sz="6" w:space="0" w:color="auto"/>
                    <w:right w:val="single" w:sz="6" w:space="0" w:color="auto"/>
                  </w:tcBorders>
                  <w:shd w:val="clear" w:color="auto" w:fill="D6ECC2"/>
                  <w:tcMar>
                    <w:top w:w="105" w:type="dxa"/>
                    <w:left w:w="120" w:type="dxa"/>
                    <w:bottom w:w="105" w:type="dxa"/>
                    <w:right w:w="120" w:type="dxa"/>
                  </w:tcMar>
                  <w:hideMark/>
                </w:tcPr>
                <w:p w14:paraId="2302EB53" w14:textId="77777777" w:rsidR="00553034" w:rsidRPr="00553034" w:rsidRDefault="00553034" w:rsidP="00553034">
                  <w:pPr>
                    <w:spacing w:after="0" w:line="240" w:lineRule="auto"/>
                    <w:rPr>
                      <w:rFonts w:ascii="Segoe UI" w:eastAsia="Times New Roman" w:hAnsi="Segoe UI" w:cs="Segoe UI"/>
                      <w:color w:val="27500A"/>
                      <w:sz w:val="18"/>
                      <w:szCs w:val="18"/>
                    </w:rPr>
                  </w:pPr>
                  <w:proofErr w:type="gramStart"/>
                  <w:r w:rsidRPr="00553034">
                    <w:rPr>
                      <w:rFonts w:ascii="Segoe UI" w:eastAsia="Times New Roman" w:hAnsi="Segoe UI" w:cs="Segoe UI"/>
                      <w:color w:val="27500A"/>
                      <w:sz w:val="18"/>
                      <w:szCs w:val="18"/>
                    </w:rPr>
                    <w:t>Has</w:t>
                  </w:r>
                  <w:proofErr w:type="gramEnd"/>
                  <w:r w:rsidRPr="00553034">
                    <w:rPr>
                      <w:rFonts w:ascii="Segoe UI" w:eastAsia="Times New Roman" w:hAnsi="Segoe UI" w:cs="Segoe UI"/>
                      <w:color w:val="27500A"/>
                      <w:sz w:val="18"/>
                      <w:szCs w:val="18"/>
                    </w:rPr>
                    <w:t xml:space="preserve"> working knowledge of deployment dynamics and adjusts communication accordingly. Reaches out proactively at key moments. Shows warmth without over-sympathy. May not have full understanding of the reintegration period specifically but shows awareness and curiosity.</w:t>
                  </w:r>
                </w:p>
              </w:tc>
            </w:tr>
            <w:tr w:rsidR="00553034" w:rsidRPr="00553034" w14:paraId="5A3E3539" w14:textId="77777777" w:rsidTr="00553034">
              <w:tc>
                <w:tcPr>
                  <w:tcW w:w="0" w:type="auto"/>
                  <w:tcBorders>
                    <w:top w:val="single" w:sz="6" w:space="0" w:color="auto"/>
                    <w:left w:val="single" w:sz="6" w:space="0" w:color="auto"/>
                    <w:bottom w:val="single" w:sz="6" w:space="0" w:color="auto"/>
                    <w:right w:val="single" w:sz="6" w:space="0" w:color="auto"/>
                  </w:tcBorders>
                  <w:shd w:val="clear" w:color="auto" w:fill="FAEEDA"/>
                  <w:tcMar>
                    <w:top w:w="105" w:type="dxa"/>
                    <w:left w:w="120" w:type="dxa"/>
                    <w:bottom w:w="105" w:type="dxa"/>
                    <w:right w:w="120" w:type="dxa"/>
                  </w:tcMar>
                  <w:hideMark/>
                </w:tcPr>
                <w:p w14:paraId="29647F1A" w14:textId="77777777" w:rsidR="00553034" w:rsidRPr="00553034" w:rsidRDefault="00553034" w:rsidP="00553034">
                  <w:pPr>
                    <w:spacing w:after="0" w:line="240" w:lineRule="auto"/>
                    <w:jc w:val="center"/>
                    <w:rPr>
                      <w:rFonts w:ascii="Segoe UI" w:eastAsia="Times New Roman" w:hAnsi="Segoe UI" w:cs="Segoe UI"/>
                      <w:color w:val="633806"/>
                      <w:sz w:val="20"/>
                      <w:szCs w:val="20"/>
                    </w:rPr>
                  </w:pPr>
                  <w:r w:rsidRPr="00553034">
                    <w:rPr>
                      <w:rFonts w:ascii="Segoe UI" w:eastAsia="Times New Roman" w:hAnsi="Segoe UI" w:cs="Segoe UI"/>
                      <w:color w:val="633806"/>
                      <w:sz w:val="20"/>
                      <w:szCs w:val="20"/>
                    </w:rPr>
                    <w:t>3</w:t>
                  </w:r>
                </w:p>
              </w:tc>
              <w:tc>
                <w:tcPr>
                  <w:tcW w:w="6880" w:type="dxa"/>
                  <w:tcBorders>
                    <w:top w:val="single" w:sz="6" w:space="0" w:color="auto"/>
                    <w:left w:val="single" w:sz="6" w:space="0" w:color="auto"/>
                    <w:bottom w:val="single" w:sz="6" w:space="0" w:color="auto"/>
                    <w:right w:val="single" w:sz="6" w:space="0" w:color="auto"/>
                  </w:tcBorders>
                  <w:shd w:val="clear" w:color="auto" w:fill="FAEEDA"/>
                  <w:tcMar>
                    <w:top w:w="105" w:type="dxa"/>
                    <w:left w:w="120" w:type="dxa"/>
                    <w:bottom w:w="105" w:type="dxa"/>
                    <w:right w:w="120" w:type="dxa"/>
                  </w:tcMar>
                  <w:hideMark/>
                </w:tcPr>
                <w:p w14:paraId="0F6CC13F" w14:textId="77777777" w:rsidR="00553034" w:rsidRPr="00553034" w:rsidRDefault="00553034" w:rsidP="00553034">
                  <w:pPr>
                    <w:spacing w:after="0" w:line="240" w:lineRule="auto"/>
                    <w:rPr>
                      <w:rFonts w:ascii="Segoe UI" w:eastAsia="Times New Roman" w:hAnsi="Segoe UI" w:cs="Segoe UI"/>
                      <w:color w:val="633806"/>
                      <w:sz w:val="18"/>
                      <w:szCs w:val="18"/>
                    </w:rPr>
                  </w:pPr>
                  <w:r w:rsidRPr="00553034">
                    <w:rPr>
                      <w:rFonts w:ascii="Segoe UI" w:eastAsia="Times New Roman" w:hAnsi="Segoe UI" w:cs="Segoe UI"/>
                      <w:color w:val="633806"/>
                      <w:sz w:val="18"/>
                      <w:szCs w:val="18"/>
                    </w:rPr>
                    <w:t xml:space="preserve">Aware that deployments affect families and </w:t>
                  </w:r>
                  <w:proofErr w:type="gramStart"/>
                  <w:r w:rsidRPr="00553034">
                    <w:rPr>
                      <w:rFonts w:ascii="Segoe UI" w:eastAsia="Times New Roman" w:hAnsi="Segoe UI" w:cs="Segoe UI"/>
                      <w:color w:val="633806"/>
                      <w:sz w:val="18"/>
                      <w:szCs w:val="18"/>
                    </w:rPr>
                    <w:t>adjusts</w:t>
                  </w:r>
                  <w:proofErr w:type="gramEnd"/>
                  <w:r w:rsidRPr="00553034">
                    <w:rPr>
                      <w:rFonts w:ascii="Segoe UI" w:eastAsia="Times New Roman" w:hAnsi="Segoe UI" w:cs="Segoe UI"/>
                      <w:color w:val="633806"/>
                      <w:sz w:val="18"/>
                      <w:szCs w:val="18"/>
                    </w:rPr>
                    <w:t xml:space="preserve"> tone. Communication is reactive rather than proactive — waits for families to come to them. Limited awareness of reintegration as a stressor. Communication methods are not adjusted for deployed parent accessibility.</w:t>
                  </w:r>
                </w:p>
              </w:tc>
            </w:tr>
            <w:tr w:rsidR="00553034" w:rsidRPr="00553034" w14:paraId="61D16991" w14:textId="77777777" w:rsidTr="00553034">
              <w:tc>
                <w:tcPr>
                  <w:tcW w:w="0" w:type="auto"/>
                  <w:tcBorders>
                    <w:top w:val="single" w:sz="6" w:space="0" w:color="auto"/>
                    <w:left w:val="single" w:sz="6" w:space="0" w:color="auto"/>
                    <w:bottom w:val="single" w:sz="6" w:space="0" w:color="auto"/>
                    <w:right w:val="single" w:sz="6" w:space="0" w:color="auto"/>
                  </w:tcBorders>
                  <w:shd w:val="clear" w:color="auto" w:fill="FDE0C8"/>
                  <w:tcMar>
                    <w:top w:w="105" w:type="dxa"/>
                    <w:left w:w="120" w:type="dxa"/>
                    <w:bottom w:w="105" w:type="dxa"/>
                    <w:right w:w="120" w:type="dxa"/>
                  </w:tcMar>
                  <w:hideMark/>
                </w:tcPr>
                <w:p w14:paraId="1F8CB369" w14:textId="77777777" w:rsidR="00553034" w:rsidRPr="00553034" w:rsidRDefault="00553034" w:rsidP="00553034">
                  <w:pPr>
                    <w:spacing w:after="0" w:line="240" w:lineRule="auto"/>
                    <w:jc w:val="center"/>
                    <w:rPr>
                      <w:rFonts w:ascii="Segoe UI" w:eastAsia="Times New Roman" w:hAnsi="Segoe UI" w:cs="Segoe UI"/>
                      <w:color w:val="843C0C"/>
                      <w:sz w:val="20"/>
                      <w:szCs w:val="20"/>
                    </w:rPr>
                  </w:pPr>
                  <w:r w:rsidRPr="00553034">
                    <w:rPr>
                      <w:rFonts w:ascii="Segoe UI" w:eastAsia="Times New Roman" w:hAnsi="Segoe UI" w:cs="Segoe UI"/>
                      <w:color w:val="843C0C"/>
                      <w:sz w:val="20"/>
                      <w:szCs w:val="20"/>
                    </w:rPr>
                    <w:t>4</w:t>
                  </w:r>
                </w:p>
              </w:tc>
              <w:tc>
                <w:tcPr>
                  <w:tcW w:w="6880" w:type="dxa"/>
                  <w:tcBorders>
                    <w:top w:val="single" w:sz="6" w:space="0" w:color="auto"/>
                    <w:left w:val="single" w:sz="6" w:space="0" w:color="auto"/>
                    <w:bottom w:val="single" w:sz="6" w:space="0" w:color="auto"/>
                    <w:right w:val="single" w:sz="6" w:space="0" w:color="auto"/>
                  </w:tcBorders>
                  <w:shd w:val="clear" w:color="auto" w:fill="FDE0C8"/>
                  <w:tcMar>
                    <w:top w:w="105" w:type="dxa"/>
                    <w:left w:w="120" w:type="dxa"/>
                    <w:bottom w:w="105" w:type="dxa"/>
                    <w:right w:w="120" w:type="dxa"/>
                  </w:tcMar>
                  <w:hideMark/>
                </w:tcPr>
                <w:p w14:paraId="73CB859A" w14:textId="77777777" w:rsidR="00553034" w:rsidRPr="00553034" w:rsidRDefault="00553034" w:rsidP="00553034">
                  <w:pPr>
                    <w:spacing w:after="0" w:line="240" w:lineRule="auto"/>
                    <w:rPr>
                      <w:rFonts w:ascii="Segoe UI" w:eastAsia="Times New Roman" w:hAnsi="Segoe UI" w:cs="Segoe UI"/>
                      <w:color w:val="843C0C"/>
                      <w:sz w:val="18"/>
                      <w:szCs w:val="18"/>
                    </w:rPr>
                  </w:pPr>
                  <w:r w:rsidRPr="00553034">
                    <w:rPr>
                      <w:rFonts w:ascii="Segoe UI" w:eastAsia="Times New Roman" w:hAnsi="Segoe UI" w:cs="Segoe UI"/>
                      <w:color w:val="843C0C"/>
                      <w:sz w:val="18"/>
                      <w:szCs w:val="18"/>
                    </w:rPr>
                    <w:t>Treats military families the same as all other families. Aware that deployments happen but does not shape practice around that awareness. Communication is standard (newsletters, emails) without consideration of family circumstances. Shows surface-level sympathy without practical adaptation.</w:t>
                  </w:r>
                </w:p>
              </w:tc>
            </w:tr>
            <w:tr w:rsidR="00553034" w:rsidRPr="00553034" w14:paraId="1BBF3517" w14:textId="77777777" w:rsidTr="00553034">
              <w:tc>
                <w:tcPr>
                  <w:tcW w:w="0" w:type="auto"/>
                  <w:tcBorders>
                    <w:top w:val="single" w:sz="6" w:space="0" w:color="auto"/>
                    <w:left w:val="single" w:sz="6" w:space="0" w:color="auto"/>
                    <w:bottom w:val="single" w:sz="6" w:space="0" w:color="auto"/>
                    <w:right w:val="single" w:sz="6" w:space="0" w:color="auto"/>
                  </w:tcBorders>
                  <w:shd w:val="clear" w:color="auto" w:fill="FCEBEB"/>
                  <w:tcMar>
                    <w:top w:w="105" w:type="dxa"/>
                    <w:left w:w="120" w:type="dxa"/>
                    <w:bottom w:w="105" w:type="dxa"/>
                    <w:right w:w="120" w:type="dxa"/>
                  </w:tcMar>
                  <w:hideMark/>
                </w:tcPr>
                <w:p w14:paraId="39CBCCFF" w14:textId="77777777" w:rsidR="00553034" w:rsidRPr="00553034" w:rsidRDefault="00553034" w:rsidP="00553034">
                  <w:pPr>
                    <w:spacing w:after="0" w:line="240" w:lineRule="auto"/>
                    <w:jc w:val="center"/>
                    <w:rPr>
                      <w:rFonts w:ascii="Segoe UI" w:eastAsia="Times New Roman" w:hAnsi="Segoe UI" w:cs="Segoe UI"/>
                      <w:color w:val="791F1F"/>
                      <w:sz w:val="20"/>
                      <w:szCs w:val="20"/>
                    </w:rPr>
                  </w:pPr>
                  <w:r w:rsidRPr="00553034">
                    <w:rPr>
                      <w:rFonts w:ascii="Segoe UI" w:eastAsia="Times New Roman" w:hAnsi="Segoe UI" w:cs="Segoe UI"/>
                      <w:color w:val="791F1F"/>
                      <w:sz w:val="20"/>
                      <w:szCs w:val="20"/>
                    </w:rPr>
                    <w:t>5</w:t>
                  </w:r>
                </w:p>
              </w:tc>
              <w:tc>
                <w:tcPr>
                  <w:tcW w:w="6880" w:type="dxa"/>
                  <w:tcBorders>
                    <w:top w:val="single" w:sz="6" w:space="0" w:color="auto"/>
                    <w:left w:val="single" w:sz="6" w:space="0" w:color="auto"/>
                    <w:bottom w:val="single" w:sz="6" w:space="0" w:color="auto"/>
                    <w:right w:val="single" w:sz="6" w:space="0" w:color="auto"/>
                  </w:tcBorders>
                  <w:shd w:val="clear" w:color="auto" w:fill="FCEBEB"/>
                  <w:tcMar>
                    <w:top w:w="105" w:type="dxa"/>
                    <w:left w:w="120" w:type="dxa"/>
                    <w:bottom w:w="105" w:type="dxa"/>
                    <w:right w:w="120" w:type="dxa"/>
                  </w:tcMar>
                  <w:hideMark/>
                </w:tcPr>
                <w:p w14:paraId="5A842D00" w14:textId="77777777" w:rsidR="00553034" w:rsidRPr="00553034" w:rsidRDefault="00553034" w:rsidP="00553034">
                  <w:pPr>
                    <w:spacing w:after="0" w:line="240" w:lineRule="auto"/>
                    <w:rPr>
                      <w:rFonts w:ascii="Segoe UI" w:eastAsia="Times New Roman" w:hAnsi="Segoe UI" w:cs="Segoe UI"/>
                      <w:color w:val="791F1F"/>
                      <w:sz w:val="18"/>
                      <w:szCs w:val="18"/>
                    </w:rPr>
                  </w:pPr>
                  <w:r w:rsidRPr="00553034">
                    <w:rPr>
                      <w:rFonts w:ascii="Segoe UI" w:eastAsia="Times New Roman" w:hAnsi="Segoe UI" w:cs="Segoe UI"/>
                      <w:color w:val="791F1F"/>
                      <w:sz w:val="18"/>
                      <w:szCs w:val="18"/>
                    </w:rPr>
                    <w:t>No knowledge of deployment cycles or reintegration. Makes no adaptations for military family context. Either dismisses the impact ("kids are resilient") or is inappropriately pitying. Cannot describe a single proactive family outreach strategy.</w:t>
                  </w:r>
                </w:p>
              </w:tc>
            </w:tr>
          </w:tbl>
          <w:p w14:paraId="0818CF1C" w14:textId="1F569FCA" w:rsidR="006762E8" w:rsidRPr="00F060AF" w:rsidRDefault="006762E8" w:rsidP="00F060AF">
            <w:pPr>
              <w:spacing w:after="0" w:line="240" w:lineRule="auto"/>
              <w:rPr>
                <w:b/>
                <w:bCs/>
              </w:rPr>
            </w:pPr>
          </w:p>
        </w:tc>
      </w:tr>
      <w:tr w:rsidR="006762E8" w:rsidRPr="003F40CF" w14:paraId="5AD6F77D" w14:textId="77777777" w:rsidTr="00553034">
        <w:trPr>
          <w:trHeight w:val="10358"/>
        </w:trPr>
        <w:tc>
          <w:tcPr>
            <w:tcW w:w="498" w:type="dxa"/>
            <w:vMerge/>
          </w:tcPr>
          <w:p w14:paraId="111E3843" w14:textId="77777777" w:rsidR="006762E8" w:rsidRPr="003F40CF" w:rsidRDefault="006762E8" w:rsidP="001429AC">
            <w:pPr>
              <w:spacing w:after="0" w:line="240" w:lineRule="auto"/>
            </w:pPr>
          </w:p>
        </w:tc>
        <w:tc>
          <w:tcPr>
            <w:tcW w:w="10027" w:type="dxa"/>
            <w:gridSpan w:val="2"/>
          </w:tcPr>
          <w:p w14:paraId="4F61203B" w14:textId="77777777" w:rsidR="006762E8" w:rsidRPr="003F40CF" w:rsidRDefault="006762E8" w:rsidP="009278F4">
            <w:pPr>
              <w:spacing w:after="0" w:line="240" w:lineRule="auto"/>
            </w:pPr>
            <w:r>
              <w:t>Notes</w:t>
            </w:r>
            <w:r w:rsidRPr="003F40CF">
              <w:t>:</w:t>
            </w:r>
          </w:p>
          <w:p w14:paraId="5C1E529F" w14:textId="77777777" w:rsidR="006762E8" w:rsidRPr="003F40CF" w:rsidRDefault="006762E8" w:rsidP="009278F4">
            <w:pPr>
              <w:spacing w:after="0" w:line="240" w:lineRule="auto"/>
            </w:pPr>
          </w:p>
          <w:p w14:paraId="125479C7" w14:textId="77777777" w:rsidR="006762E8" w:rsidRPr="003F40CF" w:rsidRDefault="006762E8" w:rsidP="009278F4">
            <w:pPr>
              <w:spacing w:after="0" w:line="240" w:lineRule="auto"/>
            </w:pPr>
          </w:p>
          <w:p w14:paraId="4DD07CDE" w14:textId="77777777" w:rsidR="006762E8" w:rsidRPr="003F40CF" w:rsidRDefault="006762E8" w:rsidP="009278F4">
            <w:pPr>
              <w:spacing w:after="0" w:line="240" w:lineRule="auto"/>
            </w:pPr>
          </w:p>
          <w:p w14:paraId="5253259E" w14:textId="77777777" w:rsidR="006762E8" w:rsidRPr="003F40CF" w:rsidRDefault="006762E8" w:rsidP="009278F4">
            <w:pPr>
              <w:spacing w:after="0" w:line="240" w:lineRule="auto"/>
            </w:pPr>
          </w:p>
        </w:tc>
      </w:tr>
      <w:tr w:rsidR="006762E8" w:rsidRPr="003F40CF" w14:paraId="55F12870" w14:textId="77777777" w:rsidTr="00553034">
        <w:trPr>
          <w:trHeight w:val="1178"/>
        </w:trPr>
        <w:tc>
          <w:tcPr>
            <w:tcW w:w="498" w:type="dxa"/>
            <w:vMerge/>
            <w:tcBorders>
              <w:bottom w:val="single" w:sz="4" w:space="0" w:color="auto"/>
            </w:tcBorders>
          </w:tcPr>
          <w:p w14:paraId="03E14F21" w14:textId="77777777" w:rsidR="006762E8" w:rsidRPr="003F40CF" w:rsidRDefault="006762E8" w:rsidP="001429AC">
            <w:pPr>
              <w:spacing w:after="0" w:line="240" w:lineRule="auto"/>
            </w:pPr>
          </w:p>
        </w:tc>
        <w:tc>
          <w:tcPr>
            <w:tcW w:w="10027" w:type="dxa"/>
            <w:gridSpan w:val="2"/>
            <w:tcBorders>
              <w:bottom w:val="single" w:sz="4" w:space="0" w:color="auto"/>
            </w:tcBorders>
            <w:vAlign w:val="center"/>
          </w:tcPr>
          <w:p w14:paraId="75A55ADC" w14:textId="77777777" w:rsidR="006762E8" w:rsidRDefault="006762E8" w:rsidP="001429AC">
            <w:pPr>
              <w:spacing w:after="0" w:line="240" w:lineRule="auto"/>
              <w:jc w:val="center"/>
            </w:pPr>
            <w:r w:rsidRPr="003F40CF">
              <w:t>Your Rating</w:t>
            </w:r>
          </w:p>
          <w:p w14:paraId="639B9AC3" w14:textId="77777777" w:rsidR="006762E8" w:rsidRPr="00CD33E9" w:rsidRDefault="006762E8" w:rsidP="001429AC">
            <w:pPr>
              <w:spacing w:after="0" w:line="240" w:lineRule="auto"/>
              <w:jc w:val="center"/>
              <w:rPr>
                <w:sz w:val="16"/>
                <w:szCs w:val="16"/>
              </w:rPr>
            </w:pPr>
          </w:p>
          <w:p w14:paraId="638D19F5" w14:textId="77777777" w:rsidR="006762E8" w:rsidRPr="00B15B1B" w:rsidRDefault="006762E8" w:rsidP="001429AC">
            <w:pPr>
              <w:spacing w:after="0" w:line="240" w:lineRule="auto"/>
            </w:pPr>
            <w:r w:rsidRPr="003F40CF">
              <w:t>Superior</w:t>
            </w:r>
            <w:r>
              <w:t xml:space="preserve">                        Good                        Average                        Fair                  </w:t>
            </w:r>
            <w:r w:rsidRPr="00B15B1B">
              <w:t xml:space="preserve">         </w:t>
            </w:r>
            <w:r>
              <w:t>Poor</w:t>
            </w:r>
          </w:p>
          <w:p w14:paraId="3729B428" w14:textId="77777777" w:rsidR="006762E8" w:rsidRPr="003F40CF" w:rsidRDefault="006762E8" w:rsidP="001429AC">
            <w:pPr>
              <w:spacing w:after="0" w:line="240" w:lineRule="auto"/>
            </w:pPr>
            <w:r w:rsidRPr="003F40CF">
              <w:t xml:space="preserve">         1                                  2                                  3                      </w:t>
            </w:r>
            <w:r>
              <w:t xml:space="preserve">  </w:t>
            </w:r>
            <w:r w:rsidRPr="003F40CF">
              <w:t xml:space="preserve">   </w:t>
            </w:r>
            <w:r>
              <w:t xml:space="preserve">     4                   </w:t>
            </w:r>
            <w:r w:rsidRPr="003F40CF">
              <w:t xml:space="preserve">            5</w:t>
            </w:r>
          </w:p>
        </w:tc>
      </w:tr>
    </w:tbl>
    <w:p w14:paraId="1FA93C96" w14:textId="77777777" w:rsidR="006762E8" w:rsidRDefault="006762E8" w:rsidP="00B62D38">
      <w:pPr>
        <w:tabs>
          <w:tab w:val="left" w:pos="1815"/>
        </w:tabs>
      </w:pPr>
    </w:p>
    <w:p w14:paraId="6BEC200D" w14:textId="4AFE8FBA" w:rsidR="006762E8" w:rsidRPr="00B62D38" w:rsidRDefault="0062494E" w:rsidP="0062494E">
      <w:pPr>
        <w:tabs>
          <w:tab w:val="left" w:pos="1815"/>
        </w:tabs>
      </w:pPr>
      <w:r w:rsidRPr="00B62D38">
        <w:t xml:space="preserve"> </w:t>
      </w:r>
    </w:p>
    <w:sectPr w:rsidR="006762E8" w:rsidRPr="00B62D38" w:rsidSect="00EE3832">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C378A" w14:textId="77777777" w:rsidR="00A438FD" w:rsidRDefault="00A438FD" w:rsidP="00CD33E9">
      <w:pPr>
        <w:spacing w:after="0" w:line="240" w:lineRule="auto"/>
      </w:pPr>
      <w:r>
        <w:separator/>
      </w:r>
    </w:p>
  </w:endnote>
  <w:endnote w:type="continuationSeparator" w:id="0">
    <w:p w14:paraId="23B62003" w14:textId="77777777" w:rsidR="00A438FD" w:rsidRDefault="00A438FD" w:rsidP="00CD3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F8BC4" w14:textId="77777777" w:rsidR="00A438FD" w:rsidRDefault="00A438FD" w:rsidP="00CD33E9">
      <w:pPr>
        <w:spacing w:after="0" w:line="240" w:lineRule="auto"/>
      </w:pPr>
      <w:r>
        <w:separator/>
      </w:r>
    </w:p>
  </w:footnote>
  <w:footnote w:type="continuationSeparator" w:id="0">
    <w:p w14:paraId="0AF47516" w14:textId="77777777" w:rsidR="00A438FD" w:rsidRDefault="00A438FD" w:rsidP="00CD33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E42A2" w14:textId="77777777" w:rsidR="00CD33E9" w:rsidRDefault="00CD33E9">
    <w:pPr>
      <w:pStyle w:val="Header"/>
      <w:pBdr>
        <w:bottom w:val="thickThinSmallGap" w:sz="24" w:space="1" w:color="622423"/>
      </w:pBdr>
      <w:jc w:val="center"/>
      <w:rPr>
        <w:rFonts w:ascii="Cambria" w:eastAsia="Times New Roman" w:hAnsi="Cambria"/>
        <w:sz w:val="32"/>
        <w:szCs w:val="32"/>
      </w:rPr>
    </w:pPr>
    <w:r>
      <w:rPr>
        <w:rFonts w:ascii="Cambria" w:eastAsia="Times New Roman" w:hAnsi="Cambria"/>
        <w:sz w:val="32"/>
        <w:szCs w:val="32"/>
      </w:rPr>
      <w:t>DoDEA Interview Guide</w:t>
    </w:r>
  </w:p>
  <w:p w14:paraId="380F2B1A" w14:textId="77777777" w:rsidR="00CD33E9" w:rsidRDefault="00CD33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3C0C"/>
    <w:multiLevelType w:val="hybridMultilevel"/>
    <w:tmpl w:val="CC289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 w15:restartNumberingAfterBreak="0">
    <w:nsid w:val="04CD6033"/>
    <w:multiLevelType w:val="hybridMultilevel"/>
    <w:tmpl w:val="7B469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 w15:restartNumberingAfterBreak="0">
    <w:nsid w:val="057B7416"/>
    <w:multiLevelType w:val="multilevel"/>
    <w:tmpl w:val="6F78B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FC1897"/>
    <w:multiLevelType w:val="hybridMultilevel"/>
    <w:tmpl w:val="0BA07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54429"/>
    <w:multiLevelType w:val="hybridMultilevel"/>
    <w:tmpl w:val="43D6C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D4E74"/>
    <w:multiLevelType w:val="hybridMultilevel"/>
    <w:tmpl w:val="EE26ED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A700D7"/>
    <w:multiLevelType w:val="hybridMultilevel"/>
    <w:tmpl w:val="C1D81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0B7305"/>
    <w:multiLevelType w:val="hybridMultilevel"/>
    <w:tmpl w:val="92041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47915"/>
    <w:multiLevelType w:val="hybridMultilevel"/>
    <w:tmpl w:val="BC269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4F368D"/>
    <w:multiLevelType w:val="multilevel"/>
    <w:tmpl w:val="1CC8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1A0169"/>
    <w:multiLevelType w:val="hybridMultilevel"/>
    <w:tmpl w:val="7E528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1" w15:restartNumberingAfterBreak="0">
    <w:nsid w:val="259037F5"/>
    <w:multiLevelType w:val="hybridMultilevel"/>
    <w:tmpl w:val="781AECF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816B94"/>
    <w:multiLevelType w:val="hybridMultilevel"/>
    <w:tmpl w:val="CD98D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5D15FA"/>
    <w:multiLevelType w:val="hybridMultilevel"/>
    <w:tmpl w:val="B8C02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C703F7"/>
    <w:multiLevelType w:val="hybridMultilevel"/>
    <w:tmpl w:val="6F081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C176B9"/>
    <w:multiLevelType w:val="hybridMultilevel"/>
    <w:tmpl w:val="E6781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50696B"/>
    <w:multiLevelType w:val="hybridMultilevel"/>
    <w:tmpl w:val="E85A4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79056A"/>
    <w:multiLevelType w:val="hybridMultilevel"/>
    <w:tmpl w:val="05BE94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B46DFB"/>
    <w:multiLevelType w:val="hybridMultilevel"/>
    <w:tmpl w:val="1ECA7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E375EF"/>
    <w:multiLevelType w:val="hybridMultilevel"/>
    <w:tmpl w:val="46A8E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6A0309"/>
    <w:multiLevelType w:val="multilevel"/>
    <w:tmpl w:val="494E9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B818BF"/>
    <w:multiLevelType w:val="hybridMultilevel"/>
    <w:tmpl w:val="1D6C0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914CCB"/>
    <w:multiLevelType w:val="multilevel"/>
    <w:tmpl w:val="76CE2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185E75"/>
    <w:multiLevelType w:val="hybridMultilevel"/>
    <w:tmpl w:val="FF620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0A3850"/>
    <w:multiLevelType w:val="multilevel"/>
    <w:tmpl w:val="1958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0E44F3"/>
    <w:multiLevelType w:val="hybridMultilevel"/>
    <w:tmpl w:val="D6D08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4D27F3"/>
    <w:multiLevelType w:val="hybridMultilevel"/>
    <w:tmpl w:val="872E5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DA451E"/>
    <w:multiLevelType w:val="multilevel"/>
    <w:tmpl w:val="A470F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772DD8"/>
    <w:multiLevelType w:val="hybridMultilevel"/>
    <w:tmpl w:val="CA90B4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ECB6708"/>
    <w:multiLevelType w:val="hybridMultilevel"/>
    <w:tmpl w:val="CE949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AF0A01"/>
    <w:multiLevelType w:val="hybridMultilevel"/>
    <w:tmpl w:val="EA648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A60B6C"/>
    <w:multiLevelType w:val="hybridMultilevel"/>
    <w:tmpl w:val="DA0CB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656C8D"/>
    <w:multiLevelType w:val="hybridMultilevel"/>
    <w:tmpl w:val="34700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B732A2"/>
    <w:multiLevelType w:val="hybridMultilevel"/>
    <w:tmpl w:val="39B07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FE28A8"/>
    <w:multiLevelType w:val="hybridMultilevel"/>
    <w:tmpl w:val="56100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7C4CA7"/>
    <w:multiLevelType w:val="hybridMultilevel"/>
    <w:tmpl w:val="F49CA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C76374"/>
    <w:multiLevelType w:val="multilevel"/>
    <w:tmpl w:val="5F360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050FEA"/>
    <w:multiLevelType w:val="hybridMultilevel"/>
    <w:tmpl w:val="8C368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156AF2"/>
    <w:multiLevelType w:val="multilevel"/>
    <w:tmpl w:val="2366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8D7A93"/>
    <w:multiLevelType w:val="multilevel"/>
    <w:tmpl w:val="3FB46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9356B0"/>
    <w:multiLevelType w:val="hybridMultilevel"/>
    <w:tmpl w:val="E584B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7511DF"/>
    <w:multiLevelType w:val="hybridMultilevel"/>
    <w:tmpl w:val="A2621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225CD5"/>
    <w:multiLevelType w:val="hybridMultilevel"/>
    <w:tmpl w:val="683C6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8B7C70"/>
    <w:multiLevelType w:val="multilevel"/>
    <w:tmpl w:val="30CC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1754041">
    <w:abstractNumId w:val="28"/>
  </w:num>
  <w:num w:numId="2" w16cid:durableId="549733593">
    <w:abstractNumId w:val="5"/>
  </w:num>
  <w:num w:numId="3" w16cid:durableId="1028945280">
    <w:abstractNumId w:val="17"/>
  </w:num>
  <w:num w:numId="4" w16cid:durableId="1976792445">
    <w:abstractNumId w:val="11"/>
  </w:num>
  <w:num w:numId="5" w16cid:durableId="1238056005">
    <w:abstractNumId w:val="36"/>
  </w:num>
  <w:num w:numId="6" w16cid:durableId="592082124">
    <w:abstractNumId w:val="24"/>
  </w:num>
  <w:num w:numId="7" w16cid:durableId="937325653">
    <w:abstractNumId w:val="43"/>
  </w:num>
  <w:num w:numId="8" w16cid:durableId="627315961">
    <w:abstractNumId w:val="9"/>
  </w:num>
  <w:num w:numId="9" w16cid:durableId="2012179996">
    <w:abstractNumId w:val="27"/>
  </w:num>
  <w:num w:numId="10" w16cid:durableId="970676175">
    <w:abstractNumId w:val="39"/>
  </w:num>
  <w:num w:numId="11" w16cid:durableId="1388794886">
    <w:abstractNumId w:val="38"/>
  </w:num>
  <w:num w:numId="12" w16cid:durableId="1571619522">
    <w:abstractNumId w:val="22"/>
  </w:num>
  <w:num w:numId="13" w16cid:durableId="728067744">
    <w:abstractNumId w:val="2"/>
  </w:num>
  <w:num w:numId="14" w16cid:durableId="592707630">
    <w:abstractNumId w:val="20"/>
  </w:num>
  <w:num w:numId="15" w16cid:durableId="929505245">
    <w:abstractNumId w:val="3"/>
  </w:num>
  <w:num w:numId="16" w16cid:durableId="1323510178">
    <w:abstractNumId w:val="25"/>
  </w:num>
  <w:num w:numId="17" w16cid:durableId="1542284791">
    <w:abstractNumId w:val="41"/>
  </w:num>
  <w:num w:numId="18" w16cid:durableId="1891916151">
    <w:abstractNumId w:val="35"/>
  </w:num>
  <w:num w:numId="19" w16cid:durableId="512309089">
    <w:abstractNumId w:val="15"/>
  </w:num>
  <w:num w:numId="20" w16cid:durableId="377322972">
    <w:abstractNumId w:val="12"/>
  </w:num>
  <w:num w:numId="21" w16cid:durableId="1210339142">
    <w:abstractNumId w:val="42"/>
  </w:num>
  <w:num w:numId="22" w16cid:durableId="1170291087">
    <w:abstractNumId w:val="30"/>
  </w:num>
  <w:num w:numId="23" w16cid:durableId="1263296671">
    <w:abstractNumId w:val="40"/>
  </w:num>
  <w:num w:numId="24" w16cid:durableId="1077627163">
    <w:abstractNumId w:val="26"/>
  </w:num>
  <w:num w:numId="25" w16cid:durableId="916285065">
    <w:abstractNumId w:val="33"/>
  </w:num>
  <w:num w:numId="26" w16cid:durableId="566721508">
    <w:abstractNumId w:val="16"/>
  </w:num>
  <w:num w:numId="27" w16cid:durableId="1270548911">
    <w:abstractNumId w:val="13"/>
  </w:num>
  <w:num w:numId="28" w16cid:durableId="1784303680">
    <w:abstractNumId w:val="29"/>
  </w:num>
  <w:num w:numId="29" w16cid:durableId="781613566">
    <w:abstractNumId w:val="23"/>
  </w:num>
  <w:num w:numId="30" w16cid:durableId="1528330985">
    <w:abstractNumId w:val="4"/>
  </w:num>
  <w:num w:numId="31" w16cid:durableId="445659819">
    <w:abstractNumId w:val="32"/>
  </w:num>
  <w:num w:numId="32" w16cid:durableId="441267307">
    <w:abstractNumId w:val="8"/>
  </w:num>
  <w:num w:numId="33" w16cid:durableId="585698445">
    <w:abstractNumId w:val="19"/>
  </w:num>
  <w:num w:numId="34" w16cid:durableId="563226544">
    <w:abstractNumId w:val="18"/>
  </w:num>
  <w:num w:numId="35" w16cid:durableId="2132166373">
    <w:abstractNumId w:val="1"/>
  </w:num>
  <w:num w:numId="36" w16cid:durableId="195629484">
    <w:abstractNumId w:val="6"/>
  </w:num>
  <w:num w:numId="37" w16cid:durableId="663510864">
    <w:abstractNumId w:val="21"/>
  </w:num>
  <w:num w:numId="38" w16cid:durableId="434980901">
    <w:abstractNumId w:val="0"/>
  </w:num>
  <w:num w:numId="39" w16cid:durableId="128784127">
    <w:abstractNumId w:val="37"/>
  </w:num>
  <w:num w:numId="40" w16cid:durableId="570426669">
    <w:abstractNumId w:val="14"/>
  </w:num>
  <w:num w:numId="41" w16cid:durableId="76249085">
    <w:abstractNumId w:val="34"/>
  </w:num>
  <w:num w:numId="42" w16cid:durableId="1782147968">
    <w:abstractNumId w:val="31"/>
  </w:num>
  <w:num w:numId="43" w16cid:durableId="1035928976">
    <w:abstractNumId w:val="10"/>
  </w:num>
  <w:num w:numId="44" w16cid:durableId="1601184693">
    <w:abstractNumId w:val="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0CF"/>
    <w:rsid w:val="000017C2"/>
    <w:rsid w:val="000077F9"/>
    <w:rsid w:val="00014F63"/>
    <w:rsid w:val="00041B69"/>
    <w:rsid w:val="00084777"/>
    <w:rsid w:val="000B5432"/>
    <w:rsid w:val="001429AC"/>
    <w:rsid w:val="001F3708"/>
    <w:rsid w:val="001F3C71"/>
    <w:rsid w:val="002171E5"/>
    <w:rsid w:val="00224505"/>
    <w:rsid w:val="002B522C"/>
    <w:rsid w:val="002E1BA1"/>
    <w:rsid w:val="002E3CF9"/>
    <w:rsid w:val="003001DD"/>
    <w:rsid w:val="00327464"/>
    <w:rsid w:val="00342D90"/>
    <w:rsid w:val="00375F0F"/>
    <w:rsid w:val="003C39B2"/>
    <w:rsid w:val="003F40CF"/>
    <w:rsid w:val="00414A7B"/>
    <w:rsid w:val="00420CB5"/>
    <w:rsid w:val="0042193A"/>
    <w:rsid w:val="00421AC5"/>
    <w:rsid w:val="004272B9"/>
    <w:rsid w:val="00431868"/>
    <w:rsid w:val="00431A9A"/>
    <w:rsid w:val="004479D1"/>
    <w:rsid w:val="00455A14"/>
    <w:rsid w:val="004A2D35"/>
    <w:rsid w:val="004A4EB4"/>
    <w:rsid w:val="004B18C0"/>
    <w:rsid w:val="00510516"/>
    <w:rsid w:val="00531A39"/>
    <w:rsid w:val="00553034"/>
    <w:rsid w:val="0057297E"/>
    <w:rsid w:val="005F603D"/>
    <w:rsid w:val="00617258"/>
    <w:rsid w:val="0062494E"/>
    <w:rsid w:val="00672AB1"/>
    <w:rsid w:val="006741F1"/>
    <w:rsid w:val="006762E8"/>
    <w:rsid w:val="006945A2"/>
    <w:rsid w:val="006C778D"/>
    <w:rsid w:val="006F656A"/>
    <w:rsid w:val="0070158D"/>
    <w:rsid w:val="00716ACF"/>
    <w:rsid w:val="00723683"/>
    <w:rsid w:val="00757448"/>
    <w:rsid w:val="00776FFF"/>
    <w:rsid w:val="007A70DC"/>
    <w:rsid w:val="007B7E06"/>
    <w:rsid w:val="00804A38"/>
    <w:rsid w:val="00862B79"/>
    <w:rsid w:val="008759DE"/>
    <w:rsid w:val="00882F0D"/>
    <w:rsid w:val="008A4D3F"/>
    <w:rsid w:val="008B73D4"/>
    <w:rsid w:val="008E29F0"/>
    <w:rsid w:val="009278F4"/>
    <w:rsid w:val="009755E9"/>
    <w:rsid w:val="00977E1F"/>
    <w:rsid w:val="009928FF"/>
    <w:rsid w:val="009A59C1"/>
    <w:rsid w:val="009C3DAA"/>
    <w:rsid w:val="009D5B51"/>
    <w:rsid w:val="009E5CDC"/>
    <w:rsid w:val="00A015EE"/>
    <w:rsid w:val="00A12E39"/>
    <w:rsid w:val="00A438FD"/>
    <w:rsid w:val="00A64673"/>
    <w:rsid w:val="00A676D3"/>
    <w:rsid w:val="00A94152"/>
    <w:rsid w:val="00A95AD7"/>
    <w:rsid w:val="00AA3B15"/>
    <w:rsid w:val="00AB269C"/>
    <w:rsid w:val="00B62D38"/>
    <w:rsid w:val="00B828F7"/>
    <w:rsid w:val="00BC50EF"/>
    <w:rsid w:val="00BC716D"/>
    <w:rsid w:val="00BF3BEA"/>
    <w:rsid w:val="00BF70E2"/>
    <w:rsid w:val="00C6507D"/>
    <w:rsid w:val="00C87A8D"/>
    <w:rsid w:val="00CA4C18"/>
    <w:rsid w:val="00CD33E9"/>
    <w:rsid w:val="00CD420C"/>
    <w:rsid w:val="00CF747B"/>
    <w:rsid w:val="00D076DD"/>
    <w:rsid w:val="00D17CE7"/>
    <w:rsid w:val="00D27FDD"/>
    <w:rsid w:val="00D8077D"/>
    <w:rsid w:val="00D9059E"/>
    <w:rsid w:val="00DA1EDE"/>
    <w:rsid w:val="00E163FE"/>
    <w:rsid w:val="00E4607D"/>
    <w:rsid w:val="00E553A1"/>
    <w:rsid w:val="00E745B3"/>
    <w:rsid w:val="00E96529"/>
    <w:rsid w:val="00EC124B"/>
    <w:rsid w:val="00EC6083"/>
    <w:rsid w:val="00EE3832"/>
    <w:rsid w:val="00EF3D71"/>
    <w:rsid w:val="00F00E03"/>
    <w:rsid w:val="00F060AF"/>
    <w:rsid w:val="00F149D9"/>
    <w:rsid w:val="00F23C4E"/>
    <w:rsid w:val="00FC4ACE"/>
    <w:rsid w:val="00FD1999"/>
    <w:rsid w:val="00FE4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E8E02"/>
  <w15:chartTrackingRefBased/>
  <w15:docId w15:val="{505C4E4A-8CBB-4A2B-B67B-FBE689438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56A"/>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4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40CF"/>
    <w:pPr>
      <w:ind w:left="720"/>
      <w:contextualSpacing/>
    </w:pPr>
  </w:style>
  <w:style w:type="paragraph" w:styleId="Header">
    <w:name w:val="header"/>
    <w:basedOn w:val="Normal"/>
    <w:link w:val="HeaderChar"/>
    <w:uiPriority w:val="99"/>
    <w:unhideWhenUsed/>
    <w:rsid w:val="00CD33E9"/>
    <w:pPr>
      <w:tabs>
        <w:tab w:val="center" w:pos="4680"/>
        <w:tab w:val="right" w:pos="9360"/>
      </w:tabs>
    </w:pPr>
  </w:style>
  <w:style w:type="character" w:customStyle="1" w:styleId="HeaderChar">
    <w:name w:val="Header Char"/>
    <w:link w:val="Header"/>
    <w:uiPriority w:val="99"/>
    <w:rsid w:val="00CD33E9"/>
    <w:rPr>
      <w:sz w:val="22"/>
      <w:szCs w:val="22"/>
    </w:rPr>
  </w:style>
  <w:style w:type="paragraph" w:styleId="Footer">
    <w:name w:val="footer"/>
    <w:basedOn w:val="Normal"/>
    <w:link w:val="FooterChar"/>
    <w:uiPriority w:val="99"/>
    <w:semiHidden/>
    <w:unhideWhenUsed/>
    <w:rsid w:val="00CD33E9"/>
    <w:pPr>
      <w:tabs>
        <w:tab w:val="center" w:pos="4680"/>
        <w:tab w:val="right" w:pos="9360"/>
      </w:tabs>
    </w:pPr>
  </w:style>
  <w:style w:type="character" w:customStyle="1" w:styleId="FooterChar">
    <w:name w:val="Footer Char"/>
    <w:link w:val="Footer"/>
    <w:uiPriority w:val="99"/>
    <w:semiHidden/>
    <w:rsid w:val="00CD33E9"/>
    <w:rPr>
      <w:sz w:val="22"/>
      <w:szCs w:val="22"/>
    </w:rPr>
  </w:style>
  <w:style w:type="paragraph" w:styleId="BalloonText">
    <w:name w:val="Balloon Text"/>
    <w:basedOn w:val="Normal"/>
    <w:link w:val="BalloonTextChar"/>
    <w:uiPriority w:val="99"/>
    <w:semiHidden/>
    <w:unhideWhenUsed/>
    <w:rsid w:val="00CD33E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D33E9"/>
    <w:rPr>
      <w:rFonts w:ascii="Tahoma" w:hAnsi="Tahoma" w:cs="Tahoma"/>
      <w:sz w:val="16"/>
      <w:szCs w:val="16"/>
    </w:rPr>
  </w:style>
  <w:style w:type="paragraph" w:styleId="PlainText">
    <w:name w:val="Plain Text"/>
    <w:basedOn w:val="Normal"/>
    <w:link w:val="PlainTextChar"/>
    <w:uiPriority w:val="99"/>
    <w:semiHidden/>
    <w:unhideWhenUsed/>
    <w:rsid w:val="00531A39"/>
    <w:pPr>
      <w:spacing w:after="0" w:line="240" w:lineRule="auto"/>
    </w:pPr>
    <w:rPr>
      <w:rFonts w:cs="Consolas"/>
      <w:szCs w:val="21"/>
    </w:rPr>
  </w:style>
  <w:style w:type="character" w:customStyle="1" w:styleId="PlainTextChar">
    <w:name w:val="Plain Text Char"/>
    <w:link w:val="PlainText"/>
    <w:uiPriority w:val="99"/>
    <w:semiHidden/>
    <w:rsid w:val="00531A39"/>
    <w:rPr>
      <w:rFonts w:cs="Consolas"/>
      <w:sz w:val="22"/>
      <w:szCs w:val="21"/>
    </w:rPr>
  </w:style>
  <w:style w:type="character" w:customStyle="1" w:styleId="ui-provider">
    <w:name w:val="ui-provider"/>
    <w:basedOn w:val="DefaultParagraphFont"/>
    <w:rsid w:val="00AA3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793628">
      <w:bodyDiv w:val="1"/>
      <w:marLeft w:val="0"/>
      <w:marRight w:val="0"/>
      <w:marTop w:val="0"/>
      <w:marBottom w:val="0"/>
      <w:divBdr>
        <w:top w:val="none" w:sz="0" w:space="0" w:color="auto"/>
        <w:left w:val="none" w:sz="0" w:space="0" w:color="auto"/>
        <w:bottom w:val="none" w:sz="0" w:space="0" w:color="auto"/>
        <w:right w:val="none" w:sz="0" w:space="0" w:color="auto"/>
      </w:divBdr>
    </w:div>
    <w:div w:id="1499807104">
      <w:bodyDiv w:val="1"/>
      <w:marLeft w:val="0"/>
      <w:marRight w:val="0"/>
      <w:marTop w:val="0"/>
      <w:marBottom w:val="0"/>
      <w:divBdr>
        <w:top w:val="none" w:sz="0" w:space="0" w:color="auto"/>
        <w:left w:val="none" w:sz="0" w:space="0" w:color="auto"/>
        <w:bottom w:val="none" w:sz="0" w:space="0" w:color="auto"/>
        <w:right w:val="none" w:sz="0" w:space="0" w:color="auto"/>
      </w:divBdr>
    </w:div>
    <w:div w:id="198403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F566528559B14CAFA1E2EC8F037D2E" ma:contentTypeVersion="13" ma:contentTypeDescription="Create a new document." ma:contentTypeScope="" ma:versionID="066be767191298ebf33986976d493fda">
  <xsd:schema xmlns:xsd="http://www.w3.org/2001/XMLSchema" xmlns:xs="http://www.w3.org/2001/XMLSchema" xmlns:p="http://schemas.microsoft.com/office/2006/metadata/properties" xmlns:ns2="0c149816-2c4c-412a-9c4d-9d7ad27455dc" xmlns:ns3="cbeb5296-ba48-4a21-a920-36e6616e6192" targetNamespace="http://schemas.microsoft.com/office/2006/metadata/properties" ma:root="true" ma:fieldsID="ed074a565be0f3296708e1b67d787d96" ns2:_="" ns3:_="">
    <xsd:import namespace="0c149816-2c4c-412a-9c4d-9d7ad27455dc"/>
    <xsd:import namespace="cbeb5296-ba48-4a21-a920-36e6616e61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49816-2c4c-412a-9c4d-9d7ad274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eb5296-ba48-4a21-a920-36e6616e619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59061e5-c4e0-43d6-88d4-686d92b5af4a}" ma:internalName="TaxCatchAll" ma:showField="CatchAllData" ma:web="cbeb5296-ba48-4a21-a920-36e6616e619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149816-2c4c-412a-9c4d-9d7ad27455dc">
      <Terms xmlns="http://schemas.microsoft.com/office/infopath/2007/PartnerControls"/>
    </lcf76f155ced4ddcb4097134ff3c332f>
    <TaxCatchAll xmlns="cbeb5296-ba48-4a21-a920-36e6616e61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7D06A9-E545-46FB-8961-BCA9517090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49816-2c4c-412a-9c4d-9d7ad27455dc"/>
    <ds:schemaRef ds:uri="cbeb5296-ba48-4a21-a920-36e6616e6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A10E3-4FCC-4EB2-9DA6-5F47288BCBD2}">
  <ds:schemaRefs>
    <ds:schemaRef ds:uri="http://schemas.microsoft.com/office/2006/metadata/properties"/>
    <ds:schemaRef ds:uri="http://schemas.microsoft.com/office/infopath/2007/PartnerControls"/>
    <ds:schemaRef ds:uri="0c149816-2c4c-412a-9c4d-9d7ad27455dc"/>
    <ds:schemaRef ds:uri="cbeb5296-ba48-4a21-a920-36e6616e6192"/>
  </ds:schemaRefs>
</ds:datastoreItem>
</file>

<file path=customXml/itemProps3.xml><?xml version="1.0" encoding="utf-8"?>
<ds:datastoreItem xmlns:ds="http://schemas.openxmlformats.org/officeDocument/2006/customXml" ds:itemID="{93119728-1A7F-4B16-ADE4-BD690744BA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2183</Words>
  <Characters>13559</Characters>
  <Application>Microsoft Office Word</Application>
  <DocSecurity>0</DocSecurity>
  <Lines>713</Lines>
  <Paragraphs>314</Paragraphs>
  <ScaleCrop>false</ScaleCrop>
  <HeadingPairs>
    <vt:vector size="2" baseType="variant">
      <vt:variant>
        <vt:lpstr>Title</vt:lpstr>
      </vt:variant>
      <vt:variant>
        <vt:i4>1</vt:i4>
      </vt:variant>
    </vt:vector>
  </HeadingPairs>
  <TitlesOfParts>
    <vt:vector size="1" baseType="lpstr">
      <vt:lpstr>DoDEA Interview Guide</vt:lpstr>
    </vt:vector>
  </TitlesOfParts>
  <Company>HQ DoDEA</Company>
  <LinksUpToDate>false</LinksUpToDate>
  <CharactersWithSpaces>15428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DoDEA Interview Guide</dc:title>
  <dc:subject/>
  <dc:creator>Nicole.Neff</dc:creator>
  <cp:keywords/>
  <cp:lastModifiedBy>Defrancesco, Michael Mr. CIV, OSW/DoWEA-Europe</cp:lastModifiedBy>
  <cp:revision>20</cp:revision>
  <cp:lastPrinted>2012-03-29T17:23:00Z</cp:lastPrinted>
  <dcterms:created xsi:type="dcterms:W3CDTF">2026-03-27T08:49:00Z</dcterms:created>
  <dcterms:modified xsi:type="dcterms:W3CDTF">2026-03-27T09:06:00Z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0x010100398C060DC519C5438F279013B0EC9B02</vt:lpwstr>
  </property>
</Properties>
</file>